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5" w:rsidRPr="00FB5CE5" w:rsidRDefault="00FB5CE5" w:rsidP="00FB5C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Florida Supplement to the 2012</w:t>
      </w:r>
      <w:r w:rsidRPr="00FB5CE5">
        <w:rPr>
          <w:rFonts w:ascii="Times New Roman" w:eastAsia="Times New Roman" w:hAnsi="Times New Roman"/>
          <w:b/>
          <w:sz w:val="24"/>
          <w:szCs w:val="24"/>
        </w:rPr>
        <w:t xml:space="preserve"> IMC</w:t>
      </w:r>
    </w:p>
    <w:p w:rsidR="00FA5CC2" w:rsidRDefault="00FA5CC2" w:rsidP="00FA5CC2">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FB5CE5" w:rsidRPr="00FB5CE5" w:rsidRDefault="00FB5CE5" w:rsidP="00FB5CE5">
      <w:pPr>
        <w:spacing w:after="0" w:line="240" w:lineRule="auto"/>
        <w:jc w:val="center"/>
        <w:rPr>
          <w:rFonts w:ascii="Times New Roman" w:eastAsia="Times New Roman" w:hAnsi="Times New Roman"/>
          <w:b/>
          <w:sz w:val="24"/>
          <w:szCs w:val="24"/>
        </w:rPr>
      </w:pPr>
    </w:p>
    <w:p w:rsidR="00FB5CE5" w:rsidRDefault="00FB5CE5" w:rsidP="00FB5CE5">
      <w:pPr>
        <w:spacing w:after="0" w:line="240" w:lineRule="auto"/>
        <w:rPr>
          <w:rFonts w:ascii="Times New Roman" w:eastAsia="Times New Roman" w:hAnsi="Times New Roman"/>
          <w:b/>
          <w:bCs/>
          <w:sz w:val="24"/>
          <w:szCs w:val="24"/>
        </w:rPr>
      </w:pPr>
    </w:p>
    <w:p w:rsidR="00CE4E7A" w:rsidRPr="0056475E" w:rsidRDefault="00CE4E7A" w:rsidP="00CE4E7A">
      <w:pPr>
        <w:spacing w:after="0" w:line="240" w:lineRule="auto"/>
        <w:rPr>
          <w:rFonts w:ascii="Times New Roman" w:eastAsia="Times New Roman" w:hAnsi="Times New Roman"/>
          <w:sz w:val="24"/>
          <w:szCs w:val="24"/>
          <w:highlight w:val="yellow"/>
        </w:rPr>
      </w:pPr>
      <w:r w:rsidRPr="0056475E">
        <w:rPr>
          <w:rFonts w:ascii="Times New Roman" w:eastAsia="Times New Roman" w:hAnsi="Times New Roman"/>
          <w:b/>
          <w:sz w:val="24"/>
          <w:szCs w:val="24"/>
          <w:highlight w:val="yellow"/>
        </w:rPr>
        <w:t>Note 1</w:t>
      </w:r>
      <w:r w:rsidRPr="0056475E">
        <w:rPr>
          <w:rFonts w:ascii="Times New Roman" w:eastAsia="Times New Roman" w:hAnsi="Times New Roman"/>
          <w:sz w:val="24"/>
          <w:szCs w:val="24"/>
          <w:highlight w:val="yellow"/>
        </w:rPr>
        <w:t xml:space="preserve">:  Throughout the document, change International Building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Building; change the ICC Electrical Code to Chapter 27 of the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Building; change the International Energy Conservation Code to</w:t>
      </w:r>
      <w:r w:rsidRPr="0056475E">
        <w:rPr>
          <w:rFonts w:ascii="Times New Roman" w:eastAsia="Times New Roman" w:hAnsi="Times New Roman"/>
          <w:strike/>
          <w:color w:val="FF0000"/>
          <w:sz w:val="24"/>
          <w:szCs w:val="24"/>
          <w:highlight w:val="yellow"/>
        </w:rPr>
        <w:t xml:space="preserve"> </w:t>
      </w:r>
      <w:r w:rsidRPr="0056475E">
        <w:rPr>
          <w:rFonts w:ascii="Times New Roman" w:eastAsia="Times New Roman" w:hAnsi="Times New Roman"/>
          <w:sz w:val="24"/>
          <w:szCs w:val="24"/>
          <w:highlight w:val="yellow"/>
        </w:rPr>
        <w:t xml:space="preserve">the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Energy Conservation; change the International Existing Building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Existing Building; change the International Fire code to Florida Fire Prevention Code; change International Fuel Gas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Fuel Gas; change the International Mechanical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Mechanical; change the International Plumbing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xml:space="preserve">, Plumbing; change the International Residential Code to </w:t>
      </w:r>
      <w:smartTag w:uri="urn:schemas-microsoft-com:office:smarttags" w:element="PersonName">
        <w:r w:rsidRPr="0056475E">
          <w:rPr>
            <w:rFonts w:ascii="Times New Roman" w:eastAsia="Times New Roman" w:hAnsi="Times New Roman"/>
            <w:sz w:val="24"/>
            <w:szCs w:val="24"/>
            <w:highlight w:val="yellow"/>
          </w:rPr>
          <w:t>Florida Building Code</w:t>
        </w:r>
      </w:smartTag>
      <w:r w:rsidRPr="0056475E">
        <w:rPr>
          <w:rFonts w:ascii="Times New Roman" w:eastAsia="Times New Roman" w:hAnsi="Times New Roman"/>
          <w:sz w:val="24"/>
          <w:szCs w:val="24"/>
          <w:highlight w:val="yellow"/>
        </w:rPr>
        <w:t>, Residential.</w:t>
      </w:r>
    </w:p>
    <w:p w:rsidR="00CE4E7A" w:rsidRPr="007C277D" w:rsidRDefault="00CE4E7A" w:rsidP="00CE4E7A">
      <w:pPr>
        <w:spacing w:after="0" w:line="240" w:lineRule="auto"/>
        <w:rPr>
          <w:rFonts w:ascii="Times New Roman" w:eastAsia="Times New Roman" w:hAnsi="Times New Roman"/>
          <w:sz w:val="24"/>
          <w:szCs w:val="24"/>
        </w:rPr>
      </w:pPr>
      <w:r w:rsidRPr="0056475E">
        <w:rPr>
          <w:rFonts w:ascii="Times New Roman" w:eastAsia="Times New Roman" w:hAnsi="Times New Roman"/>
          <w:b/>
          <w:sz w:val="24"/>
          <w:szCs w:val="24"/>
          <w:highlight w:val="yellow"/>
        </w:rPr>
        <w:t>Note 2</w:t>
      </w:r>
      <w:r w:rsidRPr="0056475E">
        <w:rPr>
          <w:rFonts w:ascii="Times New Roman" w:eastAsia="Times New Roman" w:hAnsi="Times New Roman"/>
          <w:sz w:val="24"/>
          <w:szCs w:val="24"/>
          <w:highlight w:val="yellow"/>
        </w:rPr>
        <w:t>:  Criteria blocked in yellow indicate Florida specific language from the 2010 FBC.</w:t>
      </w:r>
      <w:r w:rsidR="004142A6">
        <w:rPr>
          <w:rFonts w:ascii="Times New Roman" w:eastAsia="Times New Roman" w:hAnsi="Times New Roman"/>
          <w:sz w:val="24"/>
          <w:szCs w:val="24"/>
        </w:rPr>
        <w:t xml:space="preserve"> </w:t>
      </w:r>
    </w:p>
    <w:p w:rsidR="007556F2" w:rsidRDefault="007556F2" w:rsidP="007556F2">
      <w:pPr>
        <w:spacing w:after="0" w:line="240" w:lineRule="auto"/>
        <w:rPr>
          <w:rFonts w:ascii="Times New Roman" w:eastAsia="Times New Roman" w:hAnsi="Times New Roman"/>
          <w:b/>
          <w:i/>
          <w:iCs/>
          <w:sz w:val="28"/>
          <w:szCs w:val="28"/>
        </w:rPr>
      </w:pPr>
    </w:p>
    <w:p w:rsidR="00A6329D" w:rsidRDefault="00A6329D" w:rsidP="007556F2">
      <w:pPr>
        <w:spacing w:after="0" w:line="240" w:lineRule="auto"/>
        <w:rPr>
          <w:rFonts w:ascii="Times New Roman" w:eastAsia="Times New Roman" w:hAnsi="Times New Roman"/>
          <w:b/>
          <w:i/>
          <w:iCs/>
          <w:sz w:val="28"/>
          <w:szCs w:val="28"/>
        </w:rPr>
      </w:pPr>
    </w:p>
    <w:p w:rsidR="00B92EA2" w:rsidRPr="00B72A48" w:rsidRDefault="00B92EA2" w:rsidP="00B92EA2">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B92EA2" w:rsidRPr="00B72A48" w:rsidRDefault="00B92EA2" w:rsidP="00B92EA2">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B92EA2" w:rsidRPr="00B72A48" w:rsidRDefault="00B92EA2" w:rsidP="00B92EA2">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B92EA2" w:rsidRPr="00B72A48" w:rsidRDefault="00B92EA2" w:rsidP="00B92EA2">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B92EA2" w:rsidRPr="00830E7F"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B92EA2" w:rsidRPr="00830E7F" w:rsidRDefault="00B92EA2" w:rsidP="00B92EA2">
      <w:pPr>
        <w:spacing w:before="120" w:after="0" w:line="240" w:lineRule="auto"/>
        <w:rPr>
          <w:rFonts w:ascii="Times New Roman" w:hAnsi="Times New Roman"/>
          <w:b/>
          <w:sz w:val="24"/>
          <w:szCs w:val="24"/>
          <w:u w:val="single"/>
        </w:rPr>
      </w:pP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w:t>
      </w:r>
      <w:r w:rsidRPr="00830E7F">
        <w:rPr>
          <w:rFonts w:ascii="Times New Roman" w:hAnsi="Times New Roman"/>
          <w:sz w:val="24"/>
          <w:szCs w:val="24"/>
          <w:u w:val="single"/>
        </w:rPr>
        <w:lastRenderedPageBreak/>
        <w:t>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8"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B92EA2" w:rsidRDefault="00B92EA2" w:rsidP="00B92EA2">
      <w:pPr>
        <w:spacing w:before="120" w:after="0" w:line="240" w:lineRule="auto"/>
        <w:rPr>
          <w:rFonts w:ascii="Times New Roman" w:hAnsi="Times New Roman"/>
          <w:b/>
          <w:sz w:val="24"/>
          <w:szCs w:val="24"/>
          <w:u w:val="single"/>
        </w:rPr>
      </w:pPr>
    </w:p>
    <w:p w:rsidR="00B92EA2"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B92EA2" w:rsidRPr="000D2326" w:rsidRDefault="00B92EA2" w:rsidP="00B92EA2">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B92EA2" w:rsidRPr="00984822"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B92EA2" w:rsidRPr="00984822" w:rsidRDefault="00B92EA2" w:rsidP="00B92EA2">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lastRenderedPageBreak/>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B92EA2" w:rsidRDefault="00B92EA2" w:rsidP="00B92EA2">
      <w:pPr>
        <w:spacing w:before="120" w:after="0" w:line="240" w:lineRule="auto"/>
        <w:rPr>
          <w:rFonts w:ascii="Times New Roman" w:hAnsi="Times New Roman"/>
          <w:b/>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B92EA2" w:rsidRPr="00B72A48" w:rsidRDefault="00B92EA2" w:rsidP="00B92EA2">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B92EA2" w:rsidRPr="00B72A48" w:rsidRDefault="00B92EA2" w:rsidP="00B92EA2">
      <w:pPr>
        <w:spacing w:before="120" w:after="0" w:line="240" w:lineRule="auto"/>
        <w:rPr>
          <w:rFonts w:ascii="Times New Roman" w:hAnsi="Times New Roman"/>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B92EA2" w:rsidRPr="00B72A48" w:rsidRDefault="00B92EA2" w:rsidP="00B92EA2">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wi</w:t>
      </w:r>
      <w:r w:rsidR="004F5C70">
        <w:rPr>
          <w:rFonts w:ascii="Times New Roman" w:hAnsi="Times New Roman"/>
          <w:sz w:val="24"/>
          <w:szCs w:val="24"/>
          <w:u w:val="single"/>
        </w:rPr>
        <w:t xml:space="preserve">thin the body of the code </w:t>
      </w:r>
      <w:r w:rsidRPr="00B72A48">
        <w:rPr>
          <w:rFonts w:ascii="Times New Roman" w:hAnsi="Times New Roman"/>
          <w:sz w:val="24"/>
          <w:szCs w:val="24"/>
          <w:u w:val="single"/>
        </w:rPr>
        <w:t>indicate a change from the requiremen</w:t>
      </w:r>
      <w:r w:rsidR="004F5C70">
        <w:rPr>
          <w:rFonts w:ascii="Times New Roman" w:hAnsi="Times New Roman"/>
          <w:sz w:val="24"/>
          <w:szCs w:val="24"/>
          <w:u w:val="single"/>
        </w:rPr>
        <w:t>ts of the base codes to the</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w:t>
      </w:r>
      <w:r w:rsidR="004F5C70">
        <w:rPr>
          <w:rFonts w:ascii="Times New Roman" w:hAnsi="Times New Roman"/>
          <w:i/>
          <w:sz w:val="24"/>
          <w:szCs w:val="24"/>
          <w:u w:val="single"/>
        </w:rPr>
        <w:t xml:space="preserve">, Fifth Edition (2014) </w:t>
      </w:r>
      <w:proofErr w:type="gramStart"/>
      <w:r w:rsidRPr="00B72A48">
        <w:rPr>
          <w:rFonts w:ascii="Times New Roman" w:hAnsi="Times New Roman"/>
          <w:sz w:val="24"/>
          <w:szCs w:val="24"/>
          <w:u w:val="single"/>
        </w:rPr>
        <w:t>effective</w:t>
      </w:r>
      <w:r w:rsidR="004F5C70">
        <w:rPr>
          <w:rFonts w:ascii="Times New Roman" w:hAnsi="Times New Roman"/>
          <w:sz w:val="24"/>
          <w:szCs w:val="24"/>
          <w:u w:val="single"/>
        </w:rPr>
        <w:t xml:space="preserve"> </w:t>
      </w:r>
      <w:r w:rsidR="004F5C70" w:rsidRPr="004F5C70">
        <w:rPr>
          <w:rFonts w:ascii="Times New Roman" w:hAnsi="Times New Roman"/>
          <w:color w:val="FF0000"/>
          <w:sz w:val="24"/>
          <w:szCs w:val="24"/>
          <w:u w:val="single"/>
        </w:rPr>
        <w:t>???</w:t>
      </w:r>
      <w:r w:rsidRPr="00B72A48">
        <w:rPr>
          <w:rFonts w:ascii="Times New Roman" w:hAnsi="Times New Roman"/>
          <w:sz w:val="24"/>
          <w:szCs w:val="24"/>
          <w:u w:val="single"/>
        </w:rPr>
        <w:t>.</w:t>
      </w:r>
      <w:proofErr w:type="gramEnd"/>
    </w:p>
    <w:p w:rsidR="00B92EA2" w:rsidRPr="00830E7F"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B92EA2" w:rsidRPr="00B72A48" w:rsidRDefault="00B92EA2" w:rsidP="00B92EA2">
      <w:pPr>
        <w:spacing w:before="120" w:after="0" w:line="240" w:lineRule="auto"/>
        <w:rPr>
          <w:rFonts w:ascii="Times New Roman" w:hAnsi="Times New Roman"/>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B92EA2" w:rsidRPr="002D0177" w:rsidRDefault="00B92EA2" w:rsidP="00B92EA2">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B92EA2" w:rsidRDefault="00B92EA2" w:rsidP="00B92EA2">
      <w:pPr>
        <w:spacing w:before="120" w:after="0" w:line="240" w:lineRule="auto"/>
        <w:rPr>
          <w:rFonts w:ascii="Times New Roman" w:hAnsi="Times New Roman"/>
          <w:b/>
          <w:sz w:val="24"/>
          <w:szCs w:val="24"/>
          <w:u w:val="single"/>
        </w:rPr>
      </w:pP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w:t>
      </w:r>
      <w:r w:rsidRPr="00B72A48">
        <w:rPr>
          <w:rFonts w:ascii="Times New Roman" w:hAnsi="Times New Roman"/>
          <w:sz w:val="24"/>
          <w:szCs w:val="24"/>
          <w:u w:val="single"/>
        </w:rPr>
        <w:lastRenderedPageBreak/>
        <w:t>participate in the Florida Building Commission’s consensus processes, Commission staff and the participants in the national model code development processes.</w:t>
      </w:r>
    </w:p>
    <w:p w:rsidR="00B92EA2" w:rsidRDefault="00B92EA2" w:rsidP="00B92EA2">
      <w:pPr>
        <w:spacing w:before="120" w:after="0" w:line="240" w:lineRule="auto"/>
        <w:rPr>
          <w:rFonts w:ascii="Times New Roman" w:hAnsi="Times New Roman"/>
          <w:b/>
          <w:color w:val="FF0000"/>
          <w:sz w:val="24"/>
          <w:szCs w:val="24"/>
        </w:rPr>
      </w:pPr>
    </w:p>
    <w:p w:rsidR="00B92EA2" w:rsidRPr="002616A8" w:rsidRDefault="00B92EA2" w:rsidP="00B92EA2">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B92EA2" w:rsidRPr="00830E7F" w:rsidRDefault="00B92EA2" w:rsidP="00B92EA2">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B92EA2" w:rsidRPr="00830E7F" w:rsidRDefault="00B92EA2" w:rsidP="00B92EA2">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B92EA2" w:rsidRDefault="00B92EA2" w:rsidP="007556F2">
      <w:pPr>
        <w:spacing w:after="0" w:line="240" w:lineRule="auto"/>
        <w:rPr>
          <w:rFonts w:ascii="Times New Roman" w:eastAsia="Times New Roman" w:hAnsi="Times New Roman"/>
          <w:b/>
          <w:i/>
          <w:iCs/>
          <w:sz w:val="28"/>
          <w:szCs w:val="28"/>
        </w:rPr>
      </w:pPr>
    </w:p>
    <w:p w:rsidR="00B92EA2" w:rsidRDefault="00B92EA2" w:rsidP="007556F2">
      <w:pPr>
        <w:spacing w:after="0" w:line="240" w:lineRule="auto"/>
        <w:rPr>
          <w:rFonts w:ascii="Times New Roman" w:eastAsia="Times New Roman" w:hAnsi="Times New Roman"/>
          <w:b/>
          <w:iCs/>
          <w:sz w:val="28"/>
          <w:szCs w:val="28"/>
        </w:rPr>
      </w:pPr>
    </w:p>
    <w:p w:rsidR="00D072BC" w:rsidRPr="00B92EA2" w:rsidRDefault="00D072BC" w:rsidP="007556F2">
      <w:pPr>
        <w:spacing w:after="0" w:line="240" w:lineRule="auto"/>
        <w:rPr>
          <w:rFonts w:ascii="Times New Roman" w:eastAsia="Times New Roman" w:hAnsi="Times New Roman"/>
          <w:b/>
          <w:iCs/>
          <w:sz w:val="28"/>
          <w:szCs w:val="28"/>
        </w:rPr>
      </w:pPr>
    </w:p>
    <w:p w:rsidR="00FC4053" w:rsidRPr="00FC4053" w:rsidRDefault="00FC4053" w:rsidP="00FC4053">
      <w:pPr>
        <w:spacing w:after="0" w:line="240" w:lineRule="auto"/>
        <w:rPr>
          <w:rFonts w:ascii="Times New Roman" w:eastAsia="Times New Roman" w:hAnsi="Times New Roman"/>
          <w:color w:val="000000"/>
          <w:sz w:val="28"/>
          <w:szCs w:val="28"/>
        </w:rPr>
      </w:pPr>
      <w:r w:rsidRPr="00FC4053">
        <w:rPr>
          <w:rFonts w:ascii="Times New Roman" w:eastAsia="Times New Roman" w:hAnsi="Times New Roman"/>
          <w:b/>
          <w:bCs/>
          <w:i/>
          <w:iCs/>
          <w:color w:val="000000"/>
          <w:sz w:val="28"/>
          <w:szCs w:val="28"/>
        </w:rPr>
        <w:t>Chapter 1, Administration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Section 101 General</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101.1 Scope.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 xml:space="preserve">[A] 101.1 </w:t>
      </w:r>
      <w:r w:rsidRPr="00FC4053">
        <w:rPr>
          <w:rFonts w:ascii="Times New Roman" w:eastAsia="Times New Roman" w:hAnsi="Times New Roman"/>
          <w:b/>
          <w:bCs/>
          <w:strike/>
          <w:color w:val="000000"/>
          <w:sz w:val="24"/>
          <w:szCs w:val="24"/>
        </w:rPr>
        <w:t>Title</w:t>
      </w:r>
      <w:proofErr w:type="gramEnd"/>
      <w:r w:rsidRPr="00FC4053">
        <w:rPr>
          <w:rFonts w:ascii="Times New Roman" w:eastAsia="Times New Roman" w:hAnsi="Times New Roman"/>
          <w:b/>
          <w:bCs/>
          <w:strike/>
          <w:color w:val="000000"/>
          <w:sz w:val="24"/>
          <w:szCs w:val="24"/>
        </w:rPr>
        <w:t>. </w:t>
      </w:r>
      <w:r w:rsidRPr="00FC4053">
        <w:rPr>
          <w:rFonts w:ascii="Times New Roman" w:eastAsia="Times New Roman" w:hAnsi="Times New Roman"/>
          <w:strike/>
          <w:color w:val="000000"/>
          <w:sz w:val="24"/>
          <w:szCs w:val="24"/>
        </w:rPr>
        <w:t xml:space="preserve">These regulations shall be known as the </w:t>
      </w:r>
      <w:r w:rsidRPr="00FC4053">
        <w:rPr>
          <w:rFonts w:ascii="Times New Roman" w:eastAsia="Times New Roman" w:hAnsi="Times New Roman"/>
          <w:i/>
          <w:iCs/>
          <w:strike/>
          <w:color w:val="000000"/>
          <w:sz w:val="24"/>
          <w:szCs w:val="24"/>
        </w:rPr>
        <w:t xml:space="preserve">Mechanical Code </w:t>
      </w:r>
      <w:r w:rsidRPr="00FC4053">
        <w:rPr>
          <w:rFonts w:ascii="Times New Roman" w:eastAsia="Times New Roman" w:hAnsi="Times New Roman"/>
          <w:strike/>
          <w:color w:val="000000"/>
          <w:sz w:val="24"/>
          <w:szCs w:val="24"/>
        </w:rPr>
        <w:t>of [NAME OF JURISDICTION], hereinafter referred to as "this code.”</w:t>
      </w:r>
      <w:r w:rsidRPr="00FC4053">
        <w:rPr>
          <w:rFonts w:eastAsia="Times New Roman" w:cs="Calibri"/>
          <w:color w:val="000000"/>
          <w:sz w:val="24"/>
          <w:szCs w:val="24"/>
        </w:rPr>
        <w:t xml:space="preserve">  </w:t>
      </w:r>
      <w:proofErr w:type="gramStart"/>
      <w:r w:rsidRPr="00FC4053">
        <w:rPr>
          <w:rFonts w:ascii="Times New Roman" w:eastAsia="Times New Roman" w:hAnsi="Times New Roman"/>
          <w:b/>
          <w:bCs/>
          <w:color w:val="000000"/>
          <w:sz w:val="24"/>
          <w:szCs w:val="24"/>
          <w:u w:val="single"/>
        </w:rPr>
        <w:t>Scope.</w:t>
      </w:r>
      <w:proofErr w:type="gramEnd"/>
      <w:r w:rsidRPr="00FC4053">
        <w:rPr>
          <w:rFonts w:ascii="Times New Roman" w:eastAsia="Times New Roman" w:hAnsi="Times New Roman"/>
          <w:b/>
          <w:bCs/>
          <w:color w:val="000000"/>
          <w:sz w:val="24"/>
          <w:szCs w:val="24"/>
          <w:u w:val="single"/>
        </w:rPr>
        <w:t> </w:t>
      </w:r>
      <w:r w:rsidRPr="00FC4053">
        <w:rPr>
          <w:rFonts w:ascii="Times New Roman" w:eastAsia="Times New Roman" w:hAnsi="Times New Roman"/>
          <w:color w:val="000000"/>
          <w:sz w:val="24"/>
          <w:szCs w:val="24"/>
          <w:u w:val="single"/>
        </w:rPr>
        <w:t xml:space="preserve">The provisions of Chapter 1, </w:t>
      </w:r>
      <w:r w:rsidRPr="00FC4053">
        <w:rPr>
          <w:rFonts w:ascii="Times New Roman" w:eastAsia="Times New Roman" w:hAnsi="Times New Roman"/>
          <w:i/>
          <w:iCs/>
          <w:color w:val="000000"/>
          <w:sz w:val="24"/>
          <w:szCs w:val="24"/>
          <w:u w:val="single"/>
        </w:rPr>
        <w:t xml:space="preserve">Florida Building Code, </w:t>
      </w:r>
      <w:proofErr w:type="gramStart"/>
      <w:r w:rsidRPr="00FC4053">
        <w:rPr>
          <w:rFonts w:ascii="Times New Roman" w:eastAsia="Times New Roman" w:hAnsi="Times New Roman"/>
          <w:i/>
          <w:iCs/>
          <w:color w:val="000000"/>
          <w:sz w:val="24"/>
          <w:szCs w:val="24"/>
          <w:u w:val="single"/>
        </w:rPr>
        <w:t>Building</w:t>
      </w:r>
      <w:proofErr w:type="gramEnd"/>
      <w:r w:rsidRPr="00FC4053">
        <w:rPr>
          <w:rFonts w:ascii="Times New Roman" w:eastAsia="Times New Roman" w:hAnsi="Times New Roman"/>
          <w:color w:val="000000"/>
          <w:sz w:val="24"/>
          <w:szCs w:val="24"/>
          <w:u w:val="single"/>
        </w:rPr>
        <w:t xml:space="preserve"> shall govern the administration and enforcement of the </w:t>
      </w:r>
      <w:r w:rsidRPr="00FC4053">
        <w:rPr>
          <w:rFonts w:ascii="Times New Roman" w:eastAsia="Times New Roman" w:hAnsi="Times New Roman"/>
          <w:i/>
          <w:iCs/>
          <w:color w:val="000000"/>
          <w:sz w:val="24"/>
          <w:szCs w:val="24"/>
          <w:u w:val="single"/>
        </w:rPr>
        <w:t>Florida Building Code, Mechanical.</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101.2 Scope.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101.2 Scope.</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101.3 Intent.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101.3 Intent</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101.4    Severability.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101.4 Severability</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r w:rsidRPr="00FC4053">
        <w:rPr>
          <w:rFonts w:ascii="Times New Roman" w:eastAsia="Times New Roman" w:hAnsi="Times New Roman"/>
          <w:color w:val="000000"/>
          <w:sz w:val="24"/>
          <w:szCs w:val="24"/>
        </w:rPr>
        <w:t>.</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102 Applicability.</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102 Applicability.</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103, Department of Mechanical Inspection.</w:t>
      </w:r>
      <w:proofErr w:type="gramEnd"/>
      <w:r w:rsidRPr="00FC4053">
        <w:rPr>
          <w:rFonts w:ascii="Times New Roman" w:eastAsia="Times New Roman" w:hAnsi="Times New Roman"/>
          <w:b/>
          <w:bCs/>
          <w:i/>
          <w:color w:val="000000"/>
          <w:sz w:val="24"/>
          <w:szCs w:val="24"/>
        </w:rPr>
        <w:t xml:space="preserve"> Change to read as shown.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103, Department of Mechanical Inspection.</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104, Duties and Powers of the Code Official.</w:t>
      </w:r>
      <w:proofErr w:type="gramEnd"/>
      <w:r w:rsidRPr="00FC4053">
        <w:rPr>
          <w:rFonts w:ascii="Times New Roman" w:eastAsia="Times New Roman" w:hAnsi="Times New Roman"/>
          <w:b/>
          <w:bCs/>
          <w:i/>
          <w:color w:val="000000"/>
          <w:sz w:val="24"/>
          <w:szCs w:val="24"/>
        </w:rPr>
        <w:t xml:space="preserv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104, Duties and Powers of the Code Official.</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r w:rsidRPr="00FC4053">
        <w:rPr>
          <w:rFonts w:ascii="Times New Roman" w:eastAsia="Times New Roman" w:hAnsi="Times New Roman"/>
          <w:color w:val="000000"/>
          <w:sz w:val="24"/>
          <w:szCs w:val="24"/>
        </w:rPr>
        <w:t>.</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lastRenderedPageBreak/>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105, Approval.</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105, Approval.</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106, Permits.</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106, Permits.</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107, Inspections and Testing.</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107, Inspections and Testing.</w:t>
      </w:r>
      <w:proofErr w:type="gramEnd"/>
      <w:r w:rsidRPr="00FC4053">
        <w:rPr>
          <w:rFonts w:ascii="Times New Roman" w:eastAsia="Times New Roman" w:hAnsi="Times New Roman"/>
          <w:b/>
          <w:bCs/>
          <w:color w:val="000000"/>
          <w:sz w:val="24"/>
          <w:szCs w:val="24"/>
        </w:rPr>
        <w:t xml:space="preserve"> </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108, Violations.</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108, Violations</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109, Means of Appeal.</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109, Means of Appeal</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110, Temporary Equipment, Systems and Uses.</w:t>
      </w:r>
      <w:proofErr w:type="gramEnd"/>
      <w:r w:rsidRPr="00FC4053">
        <w:rPr>
          <w:rFonts w:ascii="Times New Roman" w:eastAsia="Times New Roman" w:hAnsi="Times New Roman"/>
          <w:b/>
          <w:bCs/>
          <w:i/>
          <w:color w:val="000000"/>
          <w:sz w:val="24"/>
          <w:szCs w:val="24"/>
        </w:rPr>
        <w:t xml:space="preserv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110.</w:t>
      </w:r>
      <w:proofErr w:type="gramEnd"/>
      <w:r w:rsidRPr="00FC4053">
        <w:rPr>
          <w:rFonts w:ascii="Times New Roman" w:eastAsia="Times New Roman" w:hAnsi="Times New Roman"/>
          <w:b/>
          <w:bCs/>
          <w:color w:val="000000"/>
          <w:sz w:val="24"/>
          <w:szCs w:val="24"/>
        </w:rPr>
        <w:t xml:space="preserve"> </w:t>
      </w:r>
      <w:proofErr w:type="gramStart"/>
      <w:r w:rsidRPr="00FC4053">
        <w:rPr>
          <w:rFonts w:ascii="Times New Roman" w:eastAsia="Times New Roman" w:hAnsi="Times New Roman"/>
          <w:b/>
          <w:bCs/>
          <w:color w:val="000000"/>
          <w:sz w:val="24"/>
          <w:szCs w:val="24"/>
        </w:rPr>
        <w:t>Temporary Equipment, Systems and Uses</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xml:space="preserve"> </w:t>
      </w:r>
      <w:proofErr w:type="gramStart"/>
      <w:r w:rsidRPr="00FC4053">
        <w:rPr>
          <w:rFonts w:ascii="Times New Roman" w:eastAsia="Times New Roman" w:hAnsi="Times New Roman"/>
          <w:color w:val="000000"/>
          <w:sz w:val="24"/>
          <w:szCs w:val="24"/>
          <w:u w:val="single"/>
        </w:rPr>
        <w:t>Reserved.</w:t>
      </w:r>
      <w:proofErr w:type="gramEnd"/>
    </w:p>
    <w:p w:rsidR="00FC4053" w:rsidRDefault="00FC4053" w:rsidP="007556F2">
      <w:pPr>
        <w:spacing w:after="0" w:line="240" w:lineRule="auto"/>
        <w:rPr>
          <w:rFonts w:ascii="Times New Roman" w:eastAsia="Times New Roman" w:hAnsi="Times New Roman"/>
          <w:b/>
          <w:i/>
          <w:iCs/>
          <w:sz w:val="28"/>
          <w:szCs w:val="28"/>
        </w:rPr>
      </w:pPr>
    </w:p>
    <w:p w:rsidR="00FC4053" w:rsidRDefault="00FC4053" w:rsidP="007556F2">
      <w:pPr>
        <w:spacing w:after="0" w:line="240" w:lineRule="auto"/>
        <w:rPr>
          <w:rFonts w:ascii="Times New Roman" w:eastAsia="Times New Roman" w:hAnsi="Times New Roman"/>
          <w:b/>
          <w:i/>
          <w:iCs/>
          <w:sz w:val="28"/>
          <w:szCs w:val="28"/>
        </w:rPr>
      </w:pPr>
    </w:p>
    <w:p w:rsidR="00FC4053" w:rsidRPr="0018017E" w:rsidRDefault="00FC4053" w:rsidP="007556F2">
      <w:pPr>
        <w:spacing w:after="0" w:line="240" w:lineRule="auto"/>
        <w:rPr>
          <w:rFonts w:ascii="Times New Roman" w:eastAsia="Times New Roman" w:hAnsi="Times New Roman"/>
          <w:b/>
          <w:i/>
          <w:iCs/>
          <w:sz w:val="28"/>
          <w:szCs w:val="28"/>
        </w:rPr>
      </w:pPr>
    </w:p>
    <w:p w:rsidR="0018017E" w:rsidRDefault="0018017E" w:rsidP="007556F2">
      <w:pPr>
        <w:spacing w:after="0" w:line="240" w:lineRule="auto"/>
        <w:rPr>
          <w:rFonts w:ascii="Times New Roman" w:eastAsia="Times New Roman" w:hAnsi="Times New Roman"/>
          <w:iCs/>
          <w:color w:val="FF0000"/>
          <w:sz w:val="24"/>
          <w:szCs w:val="24"/>
        </w:rPr>
      </w:pPr>
      <w:r w:rsidRPr="0018017E">
        <w:rPr>
          <w:rFonts w:ascii="Times New Roman" w:eastAsia="Times New Roman" w:hAnsi="Times New Roman"/>
          <w:b/>
          <w:i/>
          <w:iCs/>
          <w:sz w:val="28"/>
          <w:szCs w:val="28"/>
        </w:rPr>
        <w:t>Chapter 2, Definitions</w:t>
      </w:r>
    </w:p>
    <w:p w:rsidR="0018017E" w:rsidRPr="007556F2" w:rsidRDefault="0018017E" w:rsidP="007556F2">
      <w:pPr>
        <w:spacing w:after="0" w:line="240" w:lineRule="auto"/>
        <w:rPr>
          <w:rFonts w:ascii="Times New Roman" w:eastAsia="Times New Roman" w:hAnsi="Times New Roman"/>
          <w:iCs/>
          <w:color w:val="FF0000"/>
          <w:sz w:val="24"/>
          <w:szCs w:val="24"/>
        </w:rPr>
      </w:pPr>
    </w:p>
    <w:p w:rsidR="0052792E" w:rsidRDefault="007556F2" w:rsidP="0052792E">
      <w:pPr>
        <w:spacing w:after="0" w:line="240" w:lineRule="auto"/>
        <w:jc w:val="center"/>
        <w:rPr>
          <w:rFonts w:ascii="Times New Roman" w:eastAsia="Times New Roman" w:hAnsi="Times New Roman"/>
          <w:b/>
          <w:iCs/>
          <w:sz w:val="24"/>
          <w:szCs w:val="24"/>
        </w:rPr>
      </w:pPr>
      <w:r w:rsidRPr="007556F2">
        <w:rPr>
          <w:rFonts w:ascii="Times New Roman" w:eastAsia="Times New Roman" w:hAnsi="Times New Roman"/>
          <w:b/>
          <w:iCs/>
          <w:sz w:val="24"/>
          <w:szCs w:val="24"/>
        </w:rPr>
        <w:t>S</w:t>
      </w:r>
      <w:r w:rsidR="0052792E">
        <w:rPr>
          <w:rFonts w:ascii="Times New Roman" w:eastAsia="Times New Roman" w:hAnsi="Times New Roman"/>
          <w:b/>
          <w:iCs/>
          <w:sz w:val="24"/>
          <w:szCs w:val="24"/>
        </w:rPr>
        <w:t>ECTION</w:t>
      </w:r>
      <w:r w:rsidRPr="007556F2">
        <w:rPr>
          <w:rFonts w:ascii="Times New Roman" w:eastAsia="Times New Roman" w:hAnsi="Times New Roman"/>
          <w:b/>
          <w:iCs/>
          <w:sz w:val="24"/>
          <w:szCs w:val="24"/>
        </w:rPr>
        <w:t xml:space="preserve"> 20</w:t>
      </w:r>
      <w:r w:rsidR="00825F68">
        <w:rPr>
          <w:rFonts w:ascii="Times New Roman" w:eastAsia="Times New Roman" w:hAnsi="Times New Roman"/>
          <w:b/>
          <w:iCs/>
          <w:sz w:val="24"/>
          <w:szCs w:val="24"/>
        </w:rPr>
        <w:t>2</w:t>
      </w:r>
    </w:p>
    <w:p w:rsidR="007556F2" w:rsidRDefault="0052792E" w:rsidP="0052792E">
      <w:pPr>
        <w:spacing w:after="0" w:line="240" w:lineRule="auto"/>
        <w:jc w:val="center"/>
        <w:rPr>
          <w:rFonts w:ascii="Times New Roman" w:eastAsia="Times New Roman" w:hAnsi="Times New Roman"/>
          <w:b/>
          <w:iCs/>
          <w:sz w:val="24"/>
          <w:szCs w:val="24"/>
        </w:rPr>
      </w:pPr>
      <w:r>
        <w:rPr>
          <w:rFonts w:ascii="Times New Roman" w:eastAsia="Times New Roman" w:hAnsi="Times New Roman"/>
          <w:b/>
          <w:iCs/>
          <w:sz w:val="24"/>
          <w:szCs w:val="24"/>
        </w:rPr>
        <w:t>GENERAL DEFINITIONS</w:t>
      </w:r>
    </w:p>
    <w:p w:rsidR="0052792E" w:rsidRPr="00AE700E" w:rsidRDefault="0052792E" w:rsidP="007556F2">
      <w:pPr>
        <w:spacing w:after="0" w:line="240" w:lineRule="auto"/>
        <w:rPr>
          <w:rFonts w:ascii="Times New Roman" w:eastAsia="Times New Roman" w:hAnsi="Times New Roman"/>
          <w:b/>
          <w:iCs/>
          <w:sz w:val="28"/>
          <w:szCs w:val="28"/>
        </w:rPr>
      </w:pPr>
    </w:p>
    <w:p w:rsidR="007556F2" w:rsidRPr="0052792E" w:rsidRDefault="00825F68" w:rsidP="007556F2">
      <w:pPr>
        <w:spacing w:after="0" w:line="240" w:lineRule="auto"/>
        <w:rPr>
          <w:rFonts w:ascii="Times New Roman" w:eastAsia="Times New Roman" w:hAnsi="Times New Roman"/>
          <w:b/>
          <w:i/>
          <w:sz w:val="24"/>
          <w:szCs w:val="24"/>
        </w:rPr>
      </w:pPr>
      <w:r w:rsidRPr="00AE700E">
        <w:rPr>
          <w:rFonts w:ascii="Times New Roman" w:eastAsia="Times New Roman" w:hAnsi="Times New Roman"/>
          <w:b/>
          <w:i/>
          <w:iCs/>
          <w:sz w:val="28"/>
          <w:szCs w:val="28"/>
        </w:rPr>
        <w:t>Section 202</w:t>
      </w:r>
      <w:r w:rsidR="0052792E" w:rsidRPr="00AE700E">
        <w:rPr>
          <w:rFonts w:ascii="Times New Roman" w:eastAsia="Times New Roman" w:hAnsi="Times New Roman"/>
          <w:b/>
          <w:i/>
          <w:iCs/>
          <w:sz w:val="28"/>
          <w:szCs w:val="28"/>
        </w:rPr>
        <w:t xml:space="preserve"> General definitions</w:t>
      </w:r>
      <w:r w:rsidR="0052792E" w:rsidRPr="0052792E">
        <w:rPr>
          <w:rFonts w:ascii="Times New Roman" w:eastAsia="Times New Roman" w:hAnsi="Times New Roman"/>
          <w:b/>
          <w:i/>
          <w:iCs/>
          <w:sz w:val="24"/>
          <w:szCs w:val="24"/>
        </w:rPr>
        <w:t>. Change</w:t>
      </w:r>
      <w:r w:rsidRPr="0052792E">
        <w:rPr>
          <w:rFonts w:ascii="Times New Roman" w:eastAsia="Times New Roman" w:hAnsi="Times New Roman"/>
          <w:b/>
          <w:i/>
          <w:iCs/>
          <w:sz w:val="24"/>
          <w:szCs w:val="24"/>
        </w:rPr>
        <w:t xml:space="preserve"> </w:t>
      </w:r>
      <w:r w:rsidR="004737A2">
        <w:rPr>
          <w:rFonts w:ascii="Times New Roman" w:eastAsia="Times New Roman" w:hAnsi="Times New Roman"/>
          <w:b/>
          <w:i/>
          <w:iCs/>
          <w:sz w:val="24"/>
          <w:szCs w:val="24"/>
        </w:rPr>
        <w:t xml:space="preserve">definitions specified </w:t>
      </w:r>
      <w:r w:rsidR="007556F2" w:rsidRPr="0052792E">
        <w:rPr>
          <w:rFonts w:ascii="Times New Roman" w:eastAsia="Times New Roman" w:hAnsi="Times New Roman"/>
          <w:b/>
          <w:i/>
          <w:sz w:val="24"/>
          <w:szCs w:val="24"/>
        </w:rPr>
        <w:t xml:space="preserve">to read as </w:t>
      </w:r>
      <w:r w:rsidR="003E4F46" w:rsidRPr="0052792E">
        <w:rPr>
          <w:rFonts w:ascii="Times New Roman" w:eastAsia="Times New Roman" w:hAnsi="Times New Roman"/>
          <w:b/>
          <w:i/>
          <w:sz w:val="24"/>
          <w:szCs w:val="24"/>
        </w:rPr>
        <w:t>follows</w:t>
      </w:r>
      <w:r w:rsidR="007556F2" w:rsidRPr="0052792E">
        <w:rPr>
          <w:rFonts w:ascii="Times New Roman" w:eastAsia="Times New Roman" w:hAnsi="Times New Roman"/>
          <w:b/>
          <w:i/>
          <w:sz w:val="24"/>
          <w:szCs w:val="24"/>
        </w:rPr>
        <w:t>:</w:t>
      </w:r>
    </w:p>
    <w:p w:rsidR="007556F2" w:rsidRDefault="007556F2" w:rsidP="00AD2F7E">
      <w:pPr>
        <w:spacing w:after="0"/>
        <w:rPr>
          <w:rStyle w:val="Strong"/>
          <w:rFonts w:ascii="Times New Roman" w:hAnsi="Times New Roman"/>
          <w:sz w:val="24"/>
          <w:szCs w:val="24"/>
        </w:rPr>
      </w:pPr>
    </w:p>
    <w:p w:rsidR="00A6329D" w:rsidRPr="00B12CEE" w:rsidRDefault="00A6329D" w:rsidP="00A6329D">
      <w:pPr>
        <w:pStyle w:val="NormalWeb"/>
        <w:spacing w:before="0" w:beforeAutospacing="0" w:after="0" w:afterAutospacing="0"/>
      </w:pPr>
      <w:proofErr w:type="gramStart"/>
      <w:r w:rsidRPr="00B12CEE">
        <w:rPr>
          <w:rStyle w:val="Strong"/>
          <w:u w:val="single"/>
        </w:rPr>
        <w:t>BOILER, HOT WATER SUPPLY.</w:t>
      </w:r>
      <w:proofErr w:type="gramEnd"/>
      <w:r w:rsidRPr="00B12CEE">
        <w:rPr>
          <w:rStyle w:val="Strong"/>
          <w:u w:val="single"/>
        </w:rPr>
        <w:t xml:space="preserve"> </w:t>
      </w:r>
      <w:r w:rsidRPr="00B12CEE">
        <w:rPr>
          <w:u w:val="single"/>
        </w:rPr>
        <w:t>Any vessel used for generating hot water to be used external to the vessel, which exceeds any of the following limitations:</w:t>
      </w:r>
    </w:p>
    <w:p w:rsidR="00A6329D" w:rsidRPr="00B12CEE" w:rsidRDefault="00A6329D" w:rsidP="00A6329D">
      <w:pPr>
        <w:pStyle w:val="NormalWeb"/>
        <w:spacing w:before="0" w:beforeAutospacing="0" w:after="0" w:afterAutospacing="0"/>
      </w:pPr>
      <w:r w:rsidRPr="00B12CEE">
        <w:rPr>
          <w:u w:val="single"/>
        </w:rPr>
        <w:t>1. A heat input capacity of 400,000 Btuh (117.2 kW).</w:t>
      </w:r>
    </w:p>
    <w:p w:rsidR="00A6329D" w:rsidRPr="00B12CEE" w:rsidRDefault="00A6329D" w:rsidP="00A6329D">
      <w:pPr>
        <w:pStyle w:val="NormalWeb"/>
        <w:spacing w:before="0" w:beforeAutospacing="0" w:after="0" w:afterAutospacing="0"/>
      </w:pPr>
      <w:r w:rsidRPr="00B12CEE">
        <w:rPr>
          <w:u w:val="single"/>
        </w:rPr>
        <w:t>2. A water temperature of 210ºF (99ºC).</w:t>
      </w:r>
    </w:p>
    <w:p w:rsidR="00A6329D" w:rsidRPr="00B12CEE" w:rsidRDefault="00A6329D" w:rsidP="00A6329D">
      <w:pPr>
        <w:pStyle w:val="NormalWeb"/>
        <w:spacing w:before="0" w:beforeAutospacing="0" w:after="0" w:afterAutospacing="0"/>
      </w:pPr>
      <w:r w:rsidRPr="00B12CEE">
        <w:rPr>
          <w:u w:val="single"/>
        </w:rPr>
        <w:t>3. A nominal water capacity of 120 gal (454 L).</w:t>
      </w:r>
    </w:p>
    <w:p w:rsidR="00A6329D" w:rsidRPr="00857E37" w:rsidRDefault="00A6329D" w:rsidP="00A6329D">
      <w:pPr>
        <w:spacing w:after="0"/>
        <w:rPr>
          <w:rFonts w:ascii="Times New Roman" w:eastAsia="Times New Roman" w:hAnsi="Times New Roman"/>
          <w:b/>
          <w:sz w:val="24"/>
          <w:szCs w:val="24"/>
        </w:rPr>
      </w:pPr>
    </w:p>
    <w:p w:rsidR="00AD2F7E" w:rsidRPr="007556F2" w:rsidRDefault="00AD2F7E" w:rsidP="00AD2F7E">
      <w:pPr>
        <w:spacing w:after="0"/>
        <w:rPr>
          <w:rStyle w:val="textmediumnormal1"/>
          <w:rFonts w:ascii="Times New Roman" w:hAnsi="Times New Roman"/>
          <w:sz w:val="24"/>
          <w:szCs w:val="24"/>
          <w:u w:val="single"/>
        </w:rPr>
      </w:pPr>
      <w:r w:rsidRPr="007556F2">
        <w:rPr>
          <w:rStyle w:val="Strong"/>
          <w:rFonts w:ascii="Times New Roman" w:hAnsi="Times New Roman"/>
          <w:sz w:val="24"/>
          <w:szCs w:val="24"/>
        </w:rPr>
        <w:t xml:space="preserve">DESIGN FLOOD ELEVATION. </w:t>
      </w:r>
      <w:r w:rsidRPr="007556F2">
        <w:rPr>
          <w:rStyle w:val="textmediumnormal1"/>
          <w:rFonts w:ascii="Times New Roman" w:hAnsi="Times New Roman"/>
          <w:sz w:val="24"/>
          <w:szCs w:val="24"/>
        </w:rPr>
        <w:t xml:space="preserve">The elevation of the “design flood,” including wave height, relative to the datum specified on the community’s legally designated flood hazard map. </w:t>
      </w:r>
      <w:r w:rsidRPr="007556F2">
        <w:rPr>
          <w:rStyle w:val="textmediumnormal1"/>
          <w:rFonts w:ascii="Times New Roman" w:hAnsi="Times New Roman"/>
          <w:sz w:val="24"/>
          <w:szCs w:val="24"/>
          <w:u w:val="single"/>
        </w:rPr>
        <w:t xml:space="preserve">In areas designated as Zone AO, the </w:t>
      </w:r>
      <w:r w:rsidRPr="007556F2">
        <w:rPr>
          <w:rStyle w:val="textmediumnormal1"/>
          <w:rFonts w:ascii="Times New Roman" w:hAnsi="Times New Roman"/>
          <w:i/>
          <w:iCs/>
          <w:sz w:val="24"/>
          <w:szCs w:val="24"/>
          <w:u w:val="single"/>
        </w:rPr>
        <w:t xml:space="preserve">design flood elevation </w:t>
      </w:r>
      <w:r w:rsidRPr="007556F2">
        <w:rPr>
          <w:rStyle w:val="textmediumnormal1"/>
          <w:rFonts w:ascii="Times New Roman" w:hAnsi="Times New Roman"/>
          <w:sz w:val="24"/>
          <w:szCs w:val="24"/>
          <w:u w:val="single"/>
        </w:rPr>
        <w:t xml:space="preserve">shall be the elevation of the highest existing grade of the </w:t>
      </w:r>
      <w:r w:rsidRPr="007556F2">
        <w:rPr>
          <w:rStyle w:val="textmediumnormal1"/>
          <w:rFonts w:ascii="Times New Roman" w:hAnsi="Times New Roman"/>
          <w:i/>
          <w:iCs/>
          <w:sz w:val="24"/>
          <w:szCs w:val="24"/>
          <w:u w:val="single"/>
        </w:rPr>
        <w:t xml:space="preserve">building’s </w:t>
      </w:r>
      <w:r w:rsidRPr="007556F2">
        <w:rPr>
          <w:rStyle w:val="textmediumnormal1"/>
          <w:rFonts w:ascii="Times New Roman" w:hAnsi="Times New Roman"/>
          <w:sz w:val="24"/>
          <w:szCs w:val="24"/>
          <w:u w:val="single"/>
        </w:rPr>
        <w:t xml:space="preserve">perimeter plus the depth number (in feet) specified on the flood hazard </w:t>
      </w:r>
      <w:r w:rsidRPr="007556F2">
        <w:rPr>
          <w:rStyle w:val="textmediumnormal1"/>
          <w:rFonts w:ascii="Times New Roman" w:hAnsi="Times New Roman"/>
          <w:sz w:val="24"/>
          <w:szCs w:val="24"/>
          <w:u w:val="single"/>
        </w:rPr>
        <w:lastRenderedPageBreak/>
        <w:t>map. In areas designated as Zone AO where a depth number is not specified on the map, the depth number shall be taken as being equal to 2 feet (610 mm).</w:t>
      </w:r>
    </w:p>
    <w:p w:rsidR="0018017E" w:rsidRDefault="0018017E" w:rsidP="00AD2F7E">
      <w:pPr>
        <w:spacing w:after="0"/>
        <w:rPr>
          <w:rFonts w:ascii="Times New Roman" w:eastAsia="Times New Roman" w:hAnsi="Times New Roman"/>
          <w:b/>
          <w:iCs/>
          <w:color w:val="C00000"/>
          <w:sz w:val="24"/>
          <w:szCs w:val="24"/>
        </w:rPr>
      </w:pPr>
    </w:p>
    <w:p w:rsidR="00B00487" w:rsidRDefault="00B00487" w:rsidP="00AD2F7E">
      <w:pPr>
        <w:spacing w:after="0"/>
        <w:rPr>
          <w:rFonts w:ascii="Times New Roman" w:eastAsia="Times New Roman" w:hAnsi="Times New Roman"/>
          <w:b/>
          <w:iCs/>
          <w:color w:val="C00000"/>
          <w:sz w:val="24"/>
          <w:szCs w:val="24"/>
        </w:rPr>
      </w:pPr>
    </w:p>
    <w:p w:rsidR="0080718D" w:rsidRDefault="0080718D" w:rsidP="007556F2">
      <w:pPr>
        <w:spacing w:after="0" w:line="240" w:lineRule="auto"/>
        <w:rPr>
          <w:rFonts w:ascii="Times New Roman" w:eastAsia="Times New Roman" w:hAnsi="Times New Roman"/>
          <w:color w:val="FF0000"/>
          <w:sz w:val="24"/>
          <w:szCs w:val="24"/>
        </w:rPr>
      </w:pPr>
    </w:p>
    <w:p w:rsidR="0018017E" w:rsidRPr="0018017E" w:rsidRDefault="0018017E" w:rsidP="007556F2">
      <w:pPr>
        <w:spacing w:after="0" w:line="240" w:lineRule="auto"/>
        <w:rPr>
          <w:rFonts w:ascii="Times New Roman" w:eastAsia="Times New Roman" w:hAnsi="Times New Roman"/>
          <w:b/>
          <w:i/>
          <w:sz w:val="28"/>
          <w:szCs w:val="28"/>
        </w:rPr>
      </w:pPr>
      <w:r w:rsidRPr="0018017E">
        <w:rPr>
          <w:rFonts w:ascii="Times New Roman" w:eastAsia="Times New Roman" w:hAnsi="Times New Roman"/>
          <w:b/>
          <w:i/>
          <w:sz w:val="28"/>
          <w:szCs w:val="28"/>
        </w:rPr>
        <w:t>Chapter 3, General Regulations</w:t>
      </w:r>
    </w:p>
    <w:p w:rsidR="0018017E" w:rsidRDefault="0018017E" w:rsidP="007556F2">
      <w:pPr>
        <w:spacing w:after="0" w:line="240" w:lineRule="auto"/>
        <w:rPr>
          <w:rFonts w:ascii="Times New Roman" w:eastAsia="Times New Roman" w:hAnsi="Times New Roman"/>
          <w:color w:val="FF0000"/>
          <w:sz w:val="24"/>
          <w:szCs w:val="24"/>
        </w:rPr>
      </w:pPr>
    </w:p>
    <w:p w:rsidR="0052792E" w:rsidRDefault="007556F2" w:rsidP="0052792E">
      <w:pPr>
        <w:spacing w:after="0" w:line="240" w:lineRule="auto"/>
        <w:jc w:val="center"/>
        <w:rPr>
          <w:rFonts w:ascii="Times New Roman" w:eastAsia="Times New Roman" w:hAnsi="Times New Roman"/>
          <w:b/>
          <w:bCs/>
          <w:color w:val="000000"/>
          <w:sz w:val="24"/>
          <w:szCs w:val="24"/>
        </w:rPr>
      </w:pPr>
      <w:r w:rsidRPr="007556F2">
        <w:rPr>
          <w:rFonts w:ascii="Times New Roman" w:eastAsia="Times New Roman" w:hAnsi="Times New Roman"/>
          <w:b/>
          <w:sz w:val="24"/>
          <w:szCs w:val="24"/>
        </w:rPr>
        <w:t>S</w:t>
      </w:r>
      <w:r w:rsidR="0052792E">
        <w:rPr>
          <w:rFonts w:ascii="Times New Roman" w:eastAsia="Times New Roman" w:hAnsi="Times New Roman"/>
          <w:b/>
          <w:sz w:val="24"/>
          <w:szCs w:val="24"/>
        </w:rPr>
        <w:t>ECTION</w:t>
      </w:r>
      <w:r w:rsidRPr="007556F2">
        <w:rPr>
          <w:rFonts w:ascii="Times New Roman" w:eastAsia="Times New Roman" w:hAnsi="Times New Roman"/>
          <w:b/>
          <w:sz w:val="24"/>
          <w:szCs w:val="24"/>
        </w:rPr>
        <w:t xml:space="preserve"> </w:t>
      </w:r>
      <w:r w:rsidR="004142A6" w:rsidRPr="004142A6">
        <w:rPr>
          <w:rFonts w:ascii="Times New Roman" w:eastAsia="Times New Roman" w:hAnsi="Times New Roman"/>
          <w:b/>
          <w:bCs/>
          <w:color w:val="000000"/>
          <w:sz w:val="24"/>
          <w:szCs w:val="24"/>
        </w:rPr>
        <w:t>301</w:t>
      </w:r>
    </w:p>
    <w:p w:rsidR="007556F2" w:rsidRPr="007556F2" w:rsidRDefault="004142A6" w:rsidP="0052792E">
      <w:pPr>
        <w:spacing w:after="0" w:line="240" w:lineRule="auto"/>
        <w:jc w:val="center"/>
        <w:rPr>
          <w:rFonts w:ascii="Times New Roman" w:eastAsia="Times New Roman" w:hAnsi="Times New Roman"/>
          <w:b/>
          <w:sz w:val="24"/>
          <w:szCs w:val="24"/>
        </w:rPr>
      </w:pPr>
      <w:r w:rsidRPr="004142A6">
        <w:rPr>
          <w:rFonts w:ascii="Times New Roman" w:eastAsia="Times New Roman" w:hAnsi="Times New Roman"/>
          <w:b/>
          <w:bCs/>
          <w:color w:val="000000"/>
          <w:sz w:val="24"/>
          <w:szCs w:val="24"/>
        </w:rPr>
        <w:t>G</w:t>
      </w:r>
      <w:r w:rsidR="0052792E">
        <w:rPr>
          <w:rFonts w:ascii="Times New Roman" w:eastAsia="Times New Roman" w:hAnsi="Times New Roman"/>
          <w:b/>
          <w:bCs/>
          <w:color w:val="000000"/>
          <w:sz w:val="24"/>
          <w:szCs w:val="24"/>
        </w:rPr>
        <w:t>ENERAL</w:t>
      </w: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3E4F46" w:rsidRPr="0052792E" w:rsidRDefault="004142A6" w:rsidP="003E4F46">
      <w:pPr>
        <w:spacing w:after="0" w:line="240" w:lineRule="auto"/>
        <w:rPr>
          <w:rFonts w:ascii="Times New Roman" w:eastAsia="Times New Roman" w:hAnsi="Times New Roman"/>
          <w:b/>
          <w:i/>
          <w:sz w:val="24"/>
          <w:szCs w:val="24"/>
        </w:rPr>
      </w:pPr>
      <w:proofErr w:type="gramStart"/>
      <w:r w:rsidRPr="0052792E">
        <w:rPr>
          <w:rFonts w:ascii="Times New Roman" w:eastAsia="Times New Roman" w:hAnsi="Times New Roman"/>
          <w:b/>
          <w:i/>
          <w:sz w:val="24"/>
          <w:szCs w:val="24"/>
        </w:rPr>
        <w:t>Section</w:t>
      </w:r>
      <w:r w:rsidR="007556F2" w:rsidRPr="0052792E">
        <w:rPr>
          <w:rFonts w:ascii="Times New Roman" w:eastAsia="Times New Roman" w:hAnsi="Times New Roman"/>
          <w:b/>
          <w:i/>
          <w:sz w:val="24"/>
          <w:szCs w:val="24"/>
        </w:rPr>
        <w:t xml:space="preserve"> </w:t>
      </w:r>
      <w:r w:rsidRPr="0052792E">
        <w:rPr>
          <w:rFonts w:ascii="Times New Roman" w:eastAsia="Times New Roman" w:hAnsi="Times New Roman"/>
          <w:b/>
          <w:bCs/>
          <w:i/>
          <w:sz w:val="24"/>
          <w:szCs w:val="24"/>
        </w:rPr>
        <w:t>301.16.1</w:t>
      </w:r>
      <w:r w:rsidR="0052792E" w:rsidRPr="0052792E">
        <w:rPr>
          <w:rFonts w:ascii="Times New Roman" w:eastAsia="Times New Roman" w:hAnsi="Times New Roman"/>
          <w:b/>
          <w:bCs/>
          <w:i/>
          <w:sz w:val="24"/>
          <w:szCs w:val="24"/>
        </w:rPr>
        <w:t xml:space="preserve"> High-velocity wave action.</w:t>
      </w:r>
      <w:proofErr w:type="gramEnd"/>
      <w:r w:rsidR="0052792E" w:rsidRPr="0052792E">
        <w:rPr>
          <w:rFonts w:ascii="Times New Roman" w:eastAsia="Times New Roman" w:hAnsi="Times New Roman"/>
          <w:b/>
          <w:bCs/>
          <w:i/>
          <w:sz w:val="24"/>
          <w:szCs w:val="24"/>
        </w:rPr>
        <w:t xml:space="preserve"> Change</w:t>
      </w:r>
      <w:r w:rsidRPr="0052792E">
        <w:rPr>
          <w:rFonts w:ascii="Times New Roman" w:eastAsia="Times New Roman" w:hAnsi="Times New Roman"/>
          <w:b/>
          <w:bCs/>
          <w:i/>
          <w:sz w:val="24"/>
          <w:szCs w:val="24"/>
        </w:rPr>
        <w:t xml:space="preserve"> </w:t>
      </w:r>
      <w:r w:rsidR="003E4F46" w:rsidRPr="0052792E">
        <w:rPr>
          <w:rFonts w:ascii="Times New Roman" w:eastAsia="Times New Roman" w:hAnsi="Times New Roman"/>
          <w:b/>
          <w:i/>
          <w:sz w:val="24"/>
          <w:szCs w:val="24"/>
        </w:rPr>
        <w:t>to read as follows:</w:t>
      </w:r>
    </w:p>
    <w:p w:rsidR="0018017E" w:rsidRDefault="0018017E" w:rsidP="004737A2">
      <w:pPr>
        <w:spacing w:after="0" w:line="240" w:lineRule="auto"/>
        <w:rPr>
          <w:rFonts w:ascii="Times New Roman" w:eastAsia="Times New Roman" w:hAnsi="Times New Roman"/>
          <w:color w:val="FF0000"/>
          <w:sz w:val="24"/>
          <w:szCs w:val="24"/>
        </w:rPr>
      </w:pPr>
    </w:p>
    <w:p w:rsidR="0066207D" w:rsidRDefault="004142A6" w:rsidP="004737A2">
      <w:pPr>
        <w:spacing w:after="0" w:line="240" w:lineRule="auto"/>
        <w:rPr>
          <w:color w:val="FF0000"/>
        </w:rPr>
      </w:pPr>
      <w:r w:rsidRPr="0052792E">
        <w:rPr>
          <w:rFonts w:ascii="Times New Roman" w:eastAsia="Times New Roman" w:hAnsi="Times New Roman"/>
          <w:b/>
          <w:bCs/>
          <w:sz w:val="24"/>
          <w:szCs w:val="24"/>
        </w:rPr>
        <w:t>301.16.1</w:t>
      </w:r>
      <w:r>
        <w:rPr>
          <w:rFonts w:ascii="Times New Roman" w:eastAsia="Times New Roman" w:hAnsi="Times New Roman"/>
          <w:b/>
          <w:bCs/>
          <w:color w:val="000000"/>
          <w:sz w:val="24"/>
          <w:szCs w:val="24"/>
        </w:rPr>
        <w:t xml:space="preserve"> </w:t>
      </w:r>
      <w:r w:rsidR="007556F2" w:rsidRPr="007556F2">
        <w:rPr>
          <w:rFonts w:ascii="Times New Roman" w:eastAsia="Times New Roman" w:hAnsi="Times New Roman"/>
          <w:b/>
          <w:bCs/>
          <w:strike/>
          <w:color w:val="000000"/>
          <w:sz w:val="24"/>
          <w:szCs w:val="24"/>
        </w:rPr>
        <w:t>High-velocity wave action</w:t>
      </w:r>
      <w:r w:rsidR="007556F2">
        <w:rPr>
          <w:rFonts w:ascii="Times New Roman" w:eastAsia="Times New Roman" w:hAnsi="Times New Roman"/>
          <w:b/>
          <w:bCs/>
          <w:strike/>
          <w:color w:val="000000"/>
          <w:sz w:val="24"/>
          <w:szCs w:val="24"/>
        </w:rPr>
        <w:t xml:space="preserve"> </w:t>
      </w:r>
      <w:r w:rsidR="007556F2" w:rsidRPr="007556F2">
        <w:rPr>
          <w:rFonts w:ascii="Times New Roman" w:eastAsia="Times New Roman" w:hAnsi="Times New Roman"/>
          <w:b/>
          <w:bCs/>
          <w:color w:val="000000"/>
          <w:sz w:val="24"/>
          <w:szCs w:val="24"/>
          <w:u w:val="single"/>
        </w:rPr>
        <w:t>Coastal high hazard areas</w:t>
      </w:r>
      <w:r w:rsidR="007556F2" w:rsidRPr="007556F2">
        <w:rPr>
          <w:rFonts w:ascii="Times New Roman" w:eastAsia="Times New Roman" w:hAnsi="Times New Roman"/>
          <w:b/>
          <w:bCs/>
          <w:color w:val="000000"/>
          <w:sz w:val="24"/>
          <w:szCs w:val="24"/>
        </w:rPr>
        <w:t>.</w:t>
      </w:r>
      <w:r w:rsidR="007556F2" w:rsidRPr="007556F2">
        <w:rPr>
          <w:rFonts w:ascii="Times New Roman" w:eastAsia="Times New Roman" w:hAnsi="Times New Roman"/>
          <w:color w:val="000000"/>
          <w:sz w:val="24"/>
          <w:szCs w:val="24"/>
        </w:rPr>
        <w:t xml:space="preserve"> In </w:t>
      </w:r>
      <w:r w:rsidR="007556F2" w:rsidRPr="007556F2">
        <w:rPr>
          <w:rFonts w:ascii="Times New Roman" w:eastAsia="Times New Roman" w:hAnsi="Times New Roman"/>
          <w:strike/>
          <w:color w:val="000000"/>
          <w:sz w:val="24"/>
          <w:szCs w:val="24"/>
        </w:rPr>
        <w:t>flood hazard areas subject to high-velocity wave action</w:t>
      </w:r>
      <w:r w:rsidR="007556F2" w:rsidRPr="007556F2">
        <w:rPr>
          <w:rFonts w:ascii="Times New Roman" w:eastAsia="Times New Roman" w:hAnsi="Times New Roman"/>
          <w:color w:val="000000"/>
          <w:sz w:val="24"/>
          <w:szCs w:val="24"/>
        </w:rPr>
        <w:t xml:space="preserve"> </w:t>
      </w:r>
      <w:r w:rsidR="00284911">
        <w:rPr>
          <w:rFonts w:ascii="Times New Roman" w:eastAsia="Times New Roman" w:hAnsi="Times New Roman"/>
          <w:color w:val="000000"/>
          <w:sz w:val="24"/>
          <w:szCs w:val="24"/>
          <w:u w:val="single"/>
        </w:rPr>
        <w:t xml:space="preserve">coastal high hazard areas, </w:t>
      </w:r>
      <w:r w:rsidR="007556F2" w:rsidRPr="007556F2">
        <w:rPr>
          <w:rFonts w:ascii="Times New Roman" w:eastAsia="Times New Roman" w:hAnsi="Times New Roman"/>
          <w:color w:val="000000"/>
          <w:sz w:val="24"/>
          <w:szCs w:val="24"/>
        </w:rPr>
        <w:t xml:space="preserve">mechanical systems and </w:t>
      </w:r>
      <w:r w:rsidR="007556F2" w:rsidRPr="007556F2">
        <w:rPr>
          <w:rFonts w:ascii="Times New Roman" w:eastAsia="Times New Roman" w:hAnsi="Times New Roman"/>
          <w:i/>
          <w:iCs/>
          <w:color w:val="000000"/>
          <w:sz w:val="24"/>
          <w:szCs w:val="24"/>
        </w:rPr>
        <w:t>equipment</w:t>
      </w:r>
      <w:r w:rsidR="007556F2" w:rsidRPr="007556F2">
        <w:rPr>
          <w:rFonts w:ascii="Times New Roman" w:eastAsia="Times New Roman" w:hAnsi="Times New Roman"/>
          <w:color w:val="000000"/>
          <w:sz w:val="24"/>
          <w:szCs w:val="24"/>
        </w:rPr>
        <w:t xml:space="preserve"> shall not be mounted on or penetrate walls intended to break away under flood loads</w:t>
      </w:r>
    </w:p>
    <w:p w:rsidR="0066207D" w:rsidRDefault="0066207D" w:rsidP="004737A2">
      <w:pPr>
        <w:spacing w:after="0" w:line="240" w:lineRule="auto"/>
        <w:rPr>
          <w:color w:val="FF0000"/>
        </w:rPr>
      </w:pPr>
    </w:p>
    <w:p w:rsidR="0018017E" w:rsidRDefault="0018017E" w:rsidP="00EA5767">
      <w:pPr>
        <w:spacing w:after="0" w:line="240" w:lineRule="auto"/>
        <w:rPr>
          <w:rFonts w:ascii="Times New Roman" w:eastAsia="Times New Roman" w:hAnsi="Times New Roman"/>
          <w:b/>
          <w:bCs/>
          <w:sz w:val="24"/>
          <w:szCs w:val="24"/>
          <w:highlight w:val="yellow"/>
        </w:rPr>
      </w:pPr>
    </w:p>
    <w:p w:rsidR="0018017E" w:rsidRDefault="0018017E" w:rsidP="0018017E">
      <w:pPr>
        <w:spacing w:after="0"/>
        <w:jc w:val="center"/>
        <w:rPr>
          <w:rFonts w:ascii="Times New Roman" w:eastAsia="Times New Roman" w:hAnsi="Times New Roman"/>
          <w:b/>
          <w:sz w:val="24"/>
          <w:szCs w:val="24"/>
        </w:rPr>
      </w:pPr>
    </w:p>
    <w:p w:rsidR="0018017E" w:rsidRDefault="004142A6" w:rsidP="0018017E">
      <w:pPr>
        <w:spacing w:after="0"/>
        <w:jc w:val="center"/>
        <w:rPr>
          <w:rFonts w:ascii="Times New Roman" w:eastAsia="Times New Roman" w:hAnsi="Times New Roman"/>
          <w:b/>
          <w:sz w:val="24"/>
          <w:szCs w:val="24"/>
        </w:rPr>
      </w:pPr>
      <w:r>
        <w:rPr>
          <w:rFonts w:ascii="Times New Roman" w:eastAsia="Times New Roman" w:hAnsi="Times New Roman"/>
          <w:b/>
          <w:sz w:val="24"/>
          <w:szCs w:val="24"/>
        </w:rPr>
        <w:t>S</w:t>
      </w:r>
      <w:r w:rsidR="0018017E">
        <w:rPr>
          <w:rFonts w:ascii="Times New Roman" w:eastAsia="Times New Roman" w:hAnsi="Times New Roman"/>
          <w:b/>
          <w:sz w:val="24"/>
          <w:szCs w:val="24"/>
        </w:rPr>
        <w:t>ECTION</w:t>
      </w:r>
      <w:r>
        <w:rPr>
          <w:rFonts w:ascii="Times New Roman" w:eastAsia="Times New Roman" w:hAnsi="Times New Roman"/>
          <w:b/>
          <w:sz w:val="24"/>
          <w:szCs w:val="24"/>
        </w:rPr>
        <w:t xml:space="preserve"> 307</w:t>
      </w:r>
    </w:p>
    <w:p w:rsidR="004142A6" w:rsidRPr="0080718D" w:rsidRDefault="004142A6" w:rsidP="0018017E">
      <w:pPr>
        <w:spacing w:after="0"/>
        <w:jc w:val="center"/>
      </w:pPr>
      <w:r>
        <w:rPr>
          <w:rFonts w:ascii="Times New Roman" w:eastAsia="Times New Roman" w:hAnsi="Times New Roman"/>
          <w:b/>
          <w:sz w:val="24"/>
          <w:szCs w:val="24"/>
        </w:rPr>
        <w:t>C</w:t>
      </w:r>
      <w:r w:rsidR="0018017E">
        <w:rPr>
          <w:rFonts w:ascii="Times New Roman" w:eastAsia="Times New Roman" w:hAnsi="Times New Roman"/>
          <w:b/>
          <w:sz w:val="24"/>
          <w:szCs w:val="24"/>
        </w:rPr>
        <w:t>ONDENSATE DISPOSAL</w:t>
      </w:r>
    </w:p>
    <w:p w:rsidR="0018017E" w:rsidRDefault="0018017E" w:rsidP="003E4F46">
      <w:pPr>
        <w:spacing w:after="0" w:line="240" w:lineRule="auto"/>
        <w:rPr>
          <w:rFonts w:ascii="Times New Roman" w:eastAsia="Times New Roman" w:hAnsi="Times New Roman"/>
          <w:b/>
          <w:sz w:val="24"/>
          <w:szCs w:val="24"/>
        </w:rPr>
      </w:pPr>
    </w:p>
    <w:p w:rsidR="003E4F46" w:rsidRPr="0018017E" w:rsidRDefault="004142A6" w:rsidP="003E4F46">
      <w:pPr>
        <w:spacing w:after="0" w:line="240" w:lineRule="auto"/>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Section 307.2.5</w:t>
      </w:r>
      <w:r w:rsidR="0018017E" w:rsidRPr="0018017E">
        <w:rPr>
          <w:rFonts w:ascii="Times New Roman" w:eastAsia="Times New Roman" w:hAnsi="Times New Roman"/>
          <w:b/>
          <w:i/>
          <w:sz w:val="24"/>
          <w:szCs w:val="24"/>
        </w:rPr>
        <w:t>.</w:t>
      </w:r>
      <w:proofErr w:type="gramEnd"/>
      <w:r w:rsidR="0018017E" w:rsidRPr="0018017E">
        <w:rPr>
          <w:rFonts w:ascii="Times New Roman" w:eastAsia="Times New Roman" w:hAnsi="Times New Roman"/>
          <w:b/>
          <w:i/>
          <w:sz w:val="24"/>
          <w:szCs w:val="24"/>
        </w:rPr>
        <w:t xml:space="preserve"> Add</w:t>
      </w:r>
      <w:r w:rsidRPr="0018017E">
        <w:rPr>
          <w:rFonts w:ascii="Times New Roman" w:eastAsia="Times New Roman" w:hAnsi="Times New Roman"/>
          <w:b/>
          <w:i/>
          <w:sz w:val="24"/>
          <w:szCs w:val="24"/>
        </w:rPr>
        <w:t xml:space="preserve"> </w:t>
      </w:r>
      <w:r w:rsidR="003E4F46" w:rsidRPr="0018017E">
        <w:rPr>
          <w:rFonts w:ascii="Times New Roman" w:eastAsia="Times New Roman" w:hAnsi="Times New Roman"/>
          <w:b/>
          <w:i/>
          <w:sz w:val="24"/>
          <w:szCs w:val="24"/>
        </w:rPr>
        <w:t>to read as follows:</w:t>
      </w:r>
    </w:p>
    <w:p w:rsidR="003E4F46" w:rsidRDefault="003E4F46" w:rsidP="003E4F46">
      <w:pPr>
        <w:spacing w:after="0" w:line="240" w:lineRule="auto"/>
        <w:rPr>
          <w:rFonts w:ascii="Times New Roman" w:eastAsia="Times New Roman" w:hAnsi="Times New Roman"/>
          <w:b/>
          <w:bCs/>
          <w:color w:val="000000"/>
          <w:sz w:val="24"/>
          <w:szCs w:val="24"/>
          <w:u w:val="single"/>
        </w:rPr>
      </w:pPr>
    </w:p>
    <w:p w:rsidR="0056475E" w:rsidRPr="0056475E" w:rsidRDefault="0056475E" w:rsidP="003E4F46">
      <w:pPr>
        <w:spacing w:after="0" w:line="240" w:lineRule="auto"/>
        <w:rPr>
          <w:rFonts w:ascii="Times New Roman" w:eastAsia="Times New Roman" w:hAnsi="Times New Roman"/>
          <w:color w:val="000000"/>
          <w:sz w:val="24"/>
          <w:szCs w:val="24"/>
        </w:rPr>
      </w:pPr>
      <w:r w:rsidRPr="0056475E">
        <w:rPr>
          <w:rFonts w:ascii="Times New Roman" w:eastAsia="Times New Roman" w:hAnsi="Times New Roman"/>
          <w:b/>
          <w:bCs/>
          <w:color w:val="000000"/>
          <w:sz w:val="24"/>
          <w:szCs w:val="24"/>
          <w:u w:val="single"/>
        </w:rPr>
        <w:t>307.2.5 Pipe insulation. </w:t>
      </w:r>
      <w:r w:rsidRPr="0056475E">
        <w:rPr>
          <w:rFonts w:ascii="Times New Roman" w:eastAsia="Times New Roman" w:hAnsi="Times New Roman"/>
          <w:color w:val="000000"/>
          <w:sz w:val="24"/>
          <w:szCs w:val="24"/>
          <w:u w:val="single"/>
        </w:rPr>
        <w:t>All horizontal primary condensate drains within unconditioned areas shall be insulated to prevent condensation from forming on the exterior of the drain pipe.</w:t>
      </w:r>
    </w:p>
    <w:p w:rsidR="0018017E" w:rsidRDefault="0018017E" w:rsidP="0056475E">
      <w:pPr>
        <w:spacing w:after="0" w:line="240" w:lineRule="auto"/>
        <w:rPr>
          <w:rFonts w:ascii="Times New Roman" w:eastAsia="Times New Roman" w:hAnsi="Times New Roman"/>
          <w:b/>
          <w:iCs/>
          <w:color w:val="FF0000"/>
          <w:sz w:val="24"/>
          <w:szCs w:val="24"/>
        </w:rPr>
      </w:pPr>
    </w:p>
    <w:p w:rsidR="0056475E" w:rsidRDefault="0056475E" w:rsidP="0056475E">
      <w:pPr>
        <w:spacing w:after="0" w:line="240" w:lineRule="auto"/>
        <w:rPr>
          <w:rFonts w:ascii="Times New Roman" w:eastAsia="Times New Roman" w:hAnsi="Times New Roman"/>
          <w:b/>
          <w:bCs/>
          <w:sz w:val="24"/>
          <w:szCs w:val="24"/>
          <w:highlight w:val="yellow"/>
        </w:rPr>
      </w:pPr>
      <w:r>
        <w:rPr>
          <w:rFonts w:ascii="Times New Roman" w:eastAsia="Times New Roman" w:hAnsi="Times New Roman"/>
          <w:b/>
          <w:bCs/>
          <w:sz w:val="24"/>
          <w:szCs w:val="24"/>
        </w:rPr>
        <w:tab/>
      </w:r>
      <w:r>
        <w:rPr>
          <w:rFonts w:ascii="Times New Roman" w:eastAsia="Times New Roman" w:hAnsi="Times New Roman"/>
          <w:b/>
          <w:bCs/>
          <w:sz w:val="24"/>
          <w:szCs w:val="24"/>
        </w:rPr>
        <w:tab/>
      </w:r>
    </w:p>
    <w:p w:rsidR="0056475E" w:rsidRDefault="0056475E" w:rsidP="00EA5767">
      <w:pPr>
        <w:spacing w:after="0" w:line="240" w:lineRule="auto"/>
        <w:rPr>
          <w:rFonts w:ascii="Times New Roman" w:eastAsia="Times New Roman" w:hAnsi="Times New Roman"/>
          <w:b/>
          <w:bCs/>
          <w:sz w:val="24"/>
          <w:szCs w:val="24"/>
        </w:rPr>
      </w:pPr>
    </w:p>
    <w:p w:rsidR="007F2081" w:rsidRDefault="007F2081" w:rsidP="007F2081">
      <w:pPr>
        <w:spacing w:after="0"/>
        <w:rPr>
          <w:rFonts w:ascii="Times New Roman" w:eastAsia="Times New Roman" w:hAnsi="Times New Roman"/>
          <w:b/>
          <w:sz w:val="24"/>
          <w:szCs w:val="24"/>
        </w:rPr>
      </w:pPr>
    </w:p>
    <w:p w:rsidR="0018017E" w:rsidRDefault="0018017E" w:rsidP="007F2081">
      <w:pPr>
        <w:spacing w:after="0"/>
        <w:rPr>
          <w:rFonts w:ascii="Times New Roman" w:eastAsia="Times New Roman" w:hAnsi="Times New Roman"/>
          <w:b/>
          <w:i/>
          <w:sz w:val="28"/>
          <w:szCs w:val="28"/>
        </w:rPr>
      </w:pPr>
      <w:r w:rsidRPr="0018017E">
        <w:rPr>
          <w:rFonts w:ascii="Times New Roman" w:eastAsia="Times New Roman" w:hAnsi="Times New Roman"/>
          <w:b/>
          <w:i/>
          <w:sz w:val="28"/>
          <w:szCs w:val="28"/>
        </w:rPr>
        <w:t>Chapter 5, Exhaust Systems</w:t>
      </w:r>
    </w:p>
    <w:p w:rsidR="009F0081" w:rsidRDefault="009F0081" w:rsidP="007F2081">
      <w:pPr>
        <w:spacing w:after="0"/>
        <w:rPr>
          <w:rFonts w:ascii="Times New Roman" w:eastAsia="Times New Roman" w:hAnsi="Times New Roman"/>
          <w:b/>
          <w:i/>
          <w:sz w:val="28"/>
          <w:szCs w:val="28"/>
        </w:rPr>
      </w:pPr>
    </w:p>
    <w:p w:rsidR="009F0081" w:rsidRPr="009F0081" w:rsidRDefault="009F0081" w:rsidP="009F0081">
      <w:pPr>
        <w:spacing w:after="0" w:line="240" w:lineRule="auto"/>
        <w:rPr>
          <w:rFonts w:ascii="Arial" w:hAnsi="Arial"/>
          <w:color w:val="FF0000"/>
          <w:szCs w:val="20"/>
        </w:rPr>
      </w:pPr>
      <w:r w:rsidRPr="009F0081">
        <w:rPr>
          <w:rFonts w:ascii="Arial" w:hAnsi="Arial"/>
          <w:color w:val="FF0000"/>
          <w:szCs w:val="20"/>
        </w:rPr>
        <w:t xml:space="preserve">Section 505.2, </w:t>
      </w:r>
      <w:proofErr w:type="gramStart"/>
      <w:r w:rsidRPr="009F0081">
        <w:rPr>
          <w:rFonts w:ascii="Arial" w:hAnsi="Arial"/>
          <w:color w:val="FF0000"/>
          <w:szCs w:val="20"/>
        </w:rPr>
        <w:t>add</w:t>
      </w:r>
      <w:proofErr w:type="gramEnd"/>
      <w:r w:rsidRPr="009F0081">
        <w:rPr>
          <w:rFonts w:ascii="Arial" w:hAnsi="Arial"/>
          <w:color w:val="FF0000"/>
          <w:szCs w:val="20"/>
        </w:rPr>
        <w:t xml:space="preserve"> Exception to read as follows:</w:t>
      </w:r>
    </w:p>
    <w:p w:rsidR="009F0081" w:rsidRPr="009F0081" w:rsidRDefault="009F0081" w:rsidP="009F0081">
      <w:pPr>
        <w:spacing w:after="0" w:line="240" w:lineRule="auto"/>
        <w:rPr>
          <w:rFonts w:ascii="Arial" w:hAnsi="Arial"/>
          <w:color w:val="FF0000"/>
          <w:szCs w:val="20"/>
        </w:rPr>
      </w:pPr>
    </w:p>
    <w:p w:rsidR="009F0081" w:rsidRPr="009F0081" w:rsidRDefault="009F0081" w:rsidP="009F0081">
      <w:pPr>
        <w:spacing w:after="0" w:line="240" w:lineRule="auto"/>
        <w:rPr>
          <w:rFonts w:ascii="Arial" w:hAnsi="Arial"/>
          <w:color w:val="FF0000"/>
          <w:szCs w:val="20"/>
          <w:u w:val="single"/>
        </w:rPr>
      </w:pPr>
      <w:r w:rsidRPr="009F0081">
        <w:rPr>
          <w:rFonts w:ascii="Arial" w:hAnsi="Arial"/>
          <w:color w:val="FF0000"/>
          <w:szCs w:val="20"/>
          <w:u w:val="single"/>
        </w:rPr>
        <w:t>Exception:</w:t>
      </w:r>
    </w:p>
    <w:p w:rsidR="009F0081" w:rsidRPr="009F0081" w:rsidRDefault="009F0081" w:rsidP="009F0081">
      <w:pPr>
        <w:spacing w:after="0" w:line="240" w:lineRule="auto"/>
        <w:rPr>
          <w:rFonts w:ascii="Arial" w:hAnsi="Arial"/>
          <w:color w:val="FF0000"/>
          <w:szCs w:val="20"/>
          <w:u w:val="single"/>
        </w:rPr>
      </w:pPr>
    </w:p>
    <w:p w:rsidR="009F0081" w:rsidRPr="009F0081" w:rsidRDefault="009F0081" w:rsidP="009F0081">
      <w:pPr>
        <w:spacing w:after="0" w:line="240" w:lineRule="auto"/>
        <w:rPr>
          <w:rFonts w:ascii="Arial" w:hAnsi="Arial"/>
          <w:color w:val="FF0000"/>
          <w:szCs w:val="20"/>
          <w:u w:val="single"/>
        </w:rPr>
      </w:pPr>
      <w:r w:rsidRPr="009F0081">
        <w:rPr>
          <w:rFonts w:ascii="Arial" w:hAnsi="Arial"/>
          <w:color w:val="FF0000"/>
          <w:szCs w:val="20"/>
          <w:u w:val="single"/>
        </w:rPr>
        <w:t xml:space="preserve">In a single-family dwelling, make-up air is </w:t>
      </w:r>
      <w:proofErr w:type="gramStart"/>
      <w:r w:rsidRPr="009F0081">
        <w:rPr>
          <w:rFonts w:ascii="Arial" w:hAnsi="Arial"/>
          <w:color w:val="FF0000"/>
          <w:szCs w:val="20"/>
          <w:u w:val="single"/>
        </w:rPr>
        <w:t>not  required</w:t>
      </w:r>
      <w:proofErr w:type="gramEnd"/>
      <w:r w:rsidRPr="009F0081">
        <w:rPr>
          <w:rFonts w:ascii="Arial" w:hAnsi="Arial"/>
          <w:color w:val="FF0000"/>
          <w:szCs w:val="20"/>
          <w:u w:val="single"/>
        </w:rPr>
        <w:t xml:space="preserve"> for range hood exhaust systems capable of exhausting: </w:t>
      </w:r>
    </w:p>
    <w:p w:rsidR="009F0081" w:rsidRPr="009F0081" w:rsidRDefault="009F0081" w:rsidP="009F0081">
      <w:pPr>
        <w:spacing w:after="0" w:line="240" w:lineRule="auto"/>
        <w:rPr>
          <w:rFonts w:ascii="Arial" w:hAnsi="Arial"/>
          <w:color w:val="FF0000"/>
          <w:szCs w:val="20"/>
          <w:u w:val="single"/>
        </w:rPr>
      </w:pPr>
      <w:r w:rsidRPr="009F0081">
        <w:rPr>
          <w:rFonts w:ascii="Arial" w:hAnsi="Arial"/>
          <w:color w:val="FF0000"/>
          <w:szCs w:val="20"/>
          <w:u w:val="single"/>
        </w:rPr>
        <w:t xml:space="preserve"> (</w:t>
      </w:r>
      <w:proofErr w:type="gramStart"/>
      <w:r w:rsidRPr="009F0081">
        <w:rPr>
          <w:rFonts w:ascii="Arial" w:hAnsi="Arial"/>
          <w:color w:val="FF0000"/>
          <w:szCs w:val="20"/>
          <w:u w:val="single"/>
        </w:rPr>
        <w:t>a</w:t>
      </w:r>
      <w:proofErr w:type="gramEnd"/>
      <w:r w:rsidRPr="009F0081">
        <w:rPr>
          <w:rFonts w:ascii="Arial" w:hAnsi="Arial"/>
          <w:color w:val="FF0000"/>
          <w:szCs w:val="20"/>
          <w:u w:val="single"/>
        </w:rPr>
        <w:t xml:space="preserve">) Four hundred cubic feet per minute or less; or </w:t>
      </w:r>
    </w:p>
    <w:p w:rsidR="009F0081" w:rsidRPr="009F0081" w:rsidRDefault="009F0081" w:rsidP="009F0081">
      <w:pPr>
        <w:spacing w:after="0" w:line="240" w:lineRule="auto"/>
        <w:rPr>
          <w:rFonts w:ascii="Arial" w:hAnsi="Arial"/>
          <w:color w:val="FF0000"/>
          <w:szCs w:val="20"/>
          <w:u w:val="single"/>
        </w:rPr>
      </w:pPr>
      <w:r w:rsidRPr="009F0081">
        <w:rPr>
          <w:rFonts w:ascii="Arial" w:hAnsi="Arial"/>
          <w:color w:val="FF0000"/>
          <w:szCs w:val="20"/>
          <w:u w:val="single"/>
        </w:rPr>
        <w:t xml:space="preserve"> (b) More than 400 cubic feet per minute but no more than 800 cubic feet per minute if there are no gravity </w:t>
      </w:r>
      <w:proofErr w:type="gramStart"/>
      <w:r w:rsidRPr="009F0081">
        <w:rPr>
          <w:rFonts w:ascii="Arial" w:hAnsi="Arial"/>
          <w:color w:val="FF0000"/>
          <w:szCs w:val="20"/>
          <w:u w:val="single"/>
        </w:rPr>
        <w:t>vent  appliances</w:t>
      </w:r>
      <w:proofErr w:type="gramEnd"/>
      <w:r w:rsidRPr="009F0081">
        <w:rPr>
          <w:rFonts w:ascii="Arial" w:hAnsi="Arial"/>
          <w:color w:val="FF0000"/>
          <w:szCs w:val="20"/>
          <w:u w:val="single"/>
        </w:rPr>
        <w:t xml:space="preserve"> within the conditioned living space of the structure. </w:t>
      </w:r>
      <w:r w:rsidRPr="009F0081">
        <w:rPr>
          <w:rFonts w:ascii="Arial" w:hAnsi="Arial"/>
          <w:color w:val="FF0000"/>
          <w:szCs w:val="20"/>
          <w:u w:val="single"/>
        </w:rPr>
        <w:cr/>
      </w:r>
    </w:p>
    <w:p w:rsidR="009F0081" w:rsidRPr="009F0081" w:rsidRDefault="009F0081" w:rsidP="007F2081">
      <w:pPr>
        <w:spacing w:after="0"/>
        <w:rPr>
          <w:rFonts w:ascii="Times New Roman" w:eastAsia="Times New Roman" w:hAnsi="Times New Roman"/>
          <w:sz w:val="28"/>
          <w:szCs w:val="28"/>
        </w:rPr>
      </w:pPr>
    </w:p>
    <w:p w:rsidR="0018017E" w:rsidRDefault="0018017E" w:rsidP="007F2081">
      <w:pPr>
        <w:spacing w:after="0"/>
        <w:rPr>
          <w:rFonts w:ascii="Times New Roman" w:eastAsia="Times New Roman" w:hAnsi="Times New Roman"/>
          <w:b/>
          <w:sz w:val="24"/>
          <w:szCs w:val="24"/>
        </w:rPr>
      </w:pPr>
    </w:p>
    <w:p w:rsidR="007F2081" w:rsidRDefault="007F2081" w:rsidP="00173815">
      <w:pPr>
        <w:spacing w:after="0"/>
        <w:rPr>
          <w:rFonts w:ascii="Times New Roman" w:eastAsia="Times New Roman" w:hAnsi="Times New Roman"/>
          <w:b/>
          <w:sz w:val="24"/>
          <w:szCs w:val="24"/>
        </w:rPr>
      </w:pPr>
    </w:p>
    <w:p w:rsidR="003E4F46" w:rsidRPr="0018017E" w:rsidRDefault="00173815" w:rsidP="0018017E">
      <w:pPr>
        <w:spacing w:after="0"/>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w:t>
      </w:r>
      <w:r w:rsidR="0018017E" w:rsidRPr="0018017E">
        <w:rPr>
          <w:rFonts w:ascii="Times New Roman" w:eastAsia="Times New Roman" w:hAnsi="Times New Roman"/>
          <w:b/>
          <w:i/>
          <w:sz w:val="24"/>
          <w:szCs w:val="24"/>
        </w:rPr>
        <w:t>ecti</w:t>
      </w:r>
      <w:r w:rsidR="0018017E">
        <w:rPr>
          <w:rFonts w:ascii="Times New Roman" w:eastAsia="Times New Roman" w:hAnsi="Times New Roman"/>
          <w:b/>
          <w:i/>
          <w:sz w:val="24"/>
          <w:szCs w:val="24"/>
        </w:rPr>
        <w:t xml:space="preserve">on </w:t>
      </w:r>
      <w:r w:rsidR="0018017E" w:rsidRPr="0018017E">
        <w:rPr>
          <w:rFonts w:ascii="Times New Roman" w:eastAsia="Times New Roman" w:hAnsi="Times New Roman"/>
          <w:b/>
          <w:i/>
          <w:sz w:val="24"/>
          <w:szCs w:val="24"/>
        </w:rPr>
        <w:t>515.</w:t>
      </w:r>
      <w:proofErr w:type="gramEnd"/>
      <w:r w:rsidR="0018017E" w:rsidRPr="0018017E">
        <w:rPr>
          <w:rFonts w:ascii="Times New Roman" w:eastAsia="Times New Roman" w:hAnsi="Times New Roman"/>
          <w:b/>
          <w:i/>
          <w:sz w:val="24"/>
          <w:szCs w:val="24"/>
        </w:rPr>
        <w:t xml:space="preserve"> </w:t>
      </w:r>
      <w:r w:rsidRPr="0018017E">
        <w:rPr>
          <w:rFonts w:ascii="Times New Roman" w:eastAsia="Times New Roman" w:hAnsi="Times New Roman"/>
          <w:b/>
          <w:i/>
          <w:sz w:val="24"/>
          <w:szCs w:val="24"/>
        </w:rPr>
        <w:t xml:space="preserve">Add </w:t>
      </w:r>
      <w:r w:rsidR="0018017E" w:rsidRPr="0018017E">
        <w:rPr>
          <w:rFonts w:ascii="Times New Roman" w:eastAsia="Times New Roman" w:hAnsi="Times New Roman"/>
          <w:b/>
          <w:i/>
          <w:sz w:val="24"/>
          <w:szCs w:val="24"/>
        </w:rPr>
        <w:t>s</w:t>
      </w:r>
      <w:r w:rsidRPr="0018017E">
        <w:rPr>
          <w:rFonts w:ascii="Times New Roman" w:eastAsia="Times New Roman" w:hAnsi="Times New Roman"/>
          <w:b/>
          <w:i/>
          <w:sz w:val="24"/>
          <w:szCs w:val="24"/>
        </w:rPr>
        <w:t xml:space="preserve">ection </w:t>
      </w:r>
      <w:r w:rsidR="0018017E" w:rsidRPr="0018017E">
        <w:rPr>
          <w:rFonts w:ascii="Times New Roman" w:eastAsia="Times New Roman" w:hAnsi="Times New Roman"/>
          <w:b/>
          <w:i/>
          <w:sz w:val="24"/>
          <w:szCs w:val="24"/>
        </w:rPr>
        <w:t xml:space="preserve">to </w:t>
      </w:r>
      <w:r w:rsidR="003E4F46" w:rsidRPr="0018017E">
        <w:rPr>
          <w:rFonts w:ascii="Times New Roman" w:eastAsia="Times New Roman" w:hAnsi="Times New Roman"/>
          <w:b/>
          <w:i/>
          <w:sz w:val="24"/>
          <w:szCs w:val="24"/>
        </w:rPr>
        <w:t>read as follows:</w:t>
      </w:r>
    </w:p>
    <w:p w:rsidR="00173815" w:rsidRPr="0080718D" w:rsidRDefault="00173815" w:rsidP="003E4F46">
      <w:pPr>
        <w:spacing w:after="0" w:line="240" w:lineRule="auto"/>
      </w:pPr>
    </w:p>
    <w:p w:rsidR="00173815" w:rsidRPr="0066189D" w:rsidRDefault="00FB5CE5" w:rsidP="00173815">
      <w:pPr>
        <w:spacing w:after="0" w:line="240" w:lineRule="auto"/>
        <w:jc w:val="center"/>
        <w:rPr>
          <w:rFonts w:ascii="Times New Roman" w:eastAsia="Times New Roman" w:hAnsi="Times New Roman"/>
          <w:b/>
          <w:bCs/>
          <w:sz w:val="24"/>
          <w:szCs w:val="24"/>
          <w:highlight w:val="yellow"/>
          <w:u w:val="single"/>
        </w:rPr>
      </w:pPr>
      <w:r w:rsidRPr="0066189D">
        <w:rPr>
          <w:rFonts w:ascii="Times New Roman" w:eastAsia="Times New Roman" w:hAnsi="Times New Roman"/>
          <w:b/>
          <w:bCs/>
          <w:sz w:val="24"/>
          <w:szCs w:val="24"/>
          <w:highlight w:val="yellow"/>
          <w:u w:val="single"/>
        </w:rPr>
        <w:t xml:space="preserve">SECTION 515 </w:t>
      </w:r>
    </w:p>
    <w:p w:rsidR="00FB5CE5" w:rsidRPr="0066189D" w:rsidRDefault="00FB5CE5" w:rsidP="00173815">
      <w:pPr>
        <w:spacing w:after="0" w:line="240" w:lineRule="auto"/>
        <w:jc w:val="center"/>
        <w:rPr>
          <w:rFonts w:ascii="Times New Roman" w:eastAsia="Times New Roman" w:hAnsi="Times New Roman"/>
          <w:b/>
          <w:bCs/>
          <w:sz w:val="24"/>
          <w:szCs w:val="24"/>
          <w:u w:val="single"/>
        </w:rPr>
      </w:pPr>
      <w:r w:rsidRPr="0066189D">
        <w:rPr>
          <w:rFonts w:ascii="Times New Roman" w:eastAsia="Times New Roman" w:hAnsi="Times New Roman"/>
          <w:b/>
          <w:bCs/>
          <w:sz w:val="24"/>
          <w:szCs w:val="24"/>
          <w:highlight w:val="yellow"/>
          <w:u w:val="single"/>
        </w:rPr>
        <w:t>MAUSOLEUM RELIEF VENT</w:t>
      </w:r>
    </w:p>
    <w:p w:rsidR="003E5157" w:rsidRPr="0066189D" w:rsidRDefault="003E5157" w:rsidP="00FB5CE5">
      <w:pPr>
        <w:spacing w:after="0" w:line="240" w:lineRule="auto"/>
        <w:rPr>
          <w:rFonts w:ascii="Times New Roman" w:eastAsia="Times New Roman" w:hAnsi="Times New Roman"/>
          <w:b/>
          <w:bCs/>
          <w:sz w:val="24"/>
          <w:szCs w:val="24"/>
          <w:u w:val="single"/>
        </w:rPr>
      </w:pPr>
    </w:p>
    <w:p w:rsidR="00FB5CE5" w:rsidRPr="0066189D" w:rsidRDefault="00FB5CE5" w:rsidP="00FB5CE5">
      <w:pPr>
        <w:spacing w:after="0" w:line="240" w:lineRule="auto"/>
        <w:rPr>
          <w:rFonts w:ascii="Times New Roman" w:eastAsia="Times New Roman" w:hAnsi="Times New Roman"/>
          <w:b/>
          <w:bCs/>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66189D">
        <w:rPr>
          <w:rFonts w:ascii="Times New Roman" w:eastAsia="Times New Roman" w:hAnsi="Times New Roman"/>
          <w:b/>
          <w:bCs/>
          <w:sz w:val="24"/>
          <w:szCs w:val="24"/>
          <w:highlight w:val="yellow"/>
          <w:u w:val="single"/>
        </w:rPr>
        <w:t>515.1 General</w:t>
      </w:r>
      <w:r w:rsidRPr="0066189D">
        <w:rPr>
          <w:rFonts w:ascii="Times New Roman" w:eastAsia="Times New Roman" w:hAnsi="Times New Roman"/>
          <w:sz w:val="24"/>
          <w:szCs w:val="24"/>
          <w:highlight w:val="yellow"/>
          <w:u w:val="single"/>
        </w:rPr>
        <w:t>. A pressure relief vent shall be provided for each crypt. Niches shall not require pressure relief systems.</w:t>
      </w:r>
    </w:p>
    <w:p w:rsidR="00FB5CE5" w:rsidRPr="0066189D" w:rsidRDefault="00FB5CE5" w:rsidP="00FB5CE5">
      <w:pPr>
        <w:spacing w:after="0" w:line="240" w:lineRule="auto"/>
        <w:rPr>
          <w:rFonts w:ascii="Times New Roman" w:eastAsia="Times New Roman" w:hAnsi="Times New Roman"/>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66189D">
        <w:rPr>
          <w:rFonts w:ascii="Times New Roman" w:eastAsia="Times New Roman" w:hAnsi="Times New Roman"/>
          <w:b/>
          <w:bCs/>
          <w:sz w:val="24"/>
          <w:szCs w:val="24"/>
          <w:highlight w:val="yellow"/>
          <w:u w:val="single"/>
        </w:rPr>
        <w:t>515.2 Materials</w:t>
      </w:r>
      <w:r w:rsidRPr="0066189D">
        <w:rPr>
          <w:rFonts w:ascii="Times New Roman" w:eastAsia="Times New Roman" w:hAnsi="Times New Roman"/>
          <w:sz w:val="24"/>
          <w:szCs w:val="24"/>
          <w:highlight w:val="yellow"/>
          <w:u w:val="single"/>
        </w:rPr>
        <w:t>. The pressure relief vent pipe and fittings shall conform to one of the standards listed in Table M515.2A and Table M515.2B.</w:t>
      </w:r>
    </w:p>
    <w:p w:rsidR="00FB5CE5" w:rsidRPr="0066189D" w:rsidRDefault="00FB5CE5" w:rsidP="00FB5CE5">
      <w:pPr>
        <w:spacing w:after="0" w:line="240" w:lineRule="auto"/>
        <w:rPr>
          <w:rFonts w:ascii="Times New Roman" w:eastAsia="Times New Roman" w:hAnsi="Times New Roman"/>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p>
    <w:p w:rsidR="00173815" w:rsidRPr="0066189D" w:rsidRDefault="00FB5CE5" w:rsidP="00FB5CE5">
      <w:pPr>
        <w:spacing w:after="0" w:line="240" w:lineRule="auto"/>
        <w:jc w:val="center"/>
        <w:rPr>
          <w:rFonts w:ascii="Times New Roman" w:eastAsia="Times New Roman" w:hAnsi="Times New Roman"/>
          <w:b/>
          <w:bCs/>
          <w:sz w:val="24"/>
          <w:szCs w:val="24"/>
          <w:highlight w:val="yellow"/>
          <w:u w:val="single"/>
        </w:rPr>
      </w:pPr>
      <w:r w:rsidRPr="0066189D">
        <w:rPr>
          <w:rFonts w:ascii="Times New Roman" w:eastAsia="Times New Roman" w:hAnsi="Times New Roman"/>
          <w:b/>
          <w:bCs/>
          <w:sz w:val="24"/>
          <w:szCs w:val="24"/>
          <w:highlight w:val="yellow"/>
          <w:u w:val="single"/>
        </w:rPr>
        <w:t>TABLE 515.2A</w:t>
      </w:r>
    </w:p>
    <w:p w:rsidR="00FB5CE5" w:rsidRPr="0066189D" w:rsidRDefault="00FB5CE5" w:rsidP="00FB5CE5">
      <w:pPr>
        <w:spacing w:after="0" w:line="240" w:lineRule="auto"/>
        <w:jc w:val="center"/>
        <w:rPr>
          <w:rFonts w:ascii="Times New Roman" w:eastAsia="Times New Roman" w:hAnsi="Times New Roman"/>
          <w:b/>
          <w:bCs/>
          <w:sz w:val="24"/>
          <w:szCs w:val="24"/>
          <w:highlight w:val="yellow"/>
          <w:u w:val="single"/>
        </w:rPr>
      </w:pPr>
      <w:r w:rsidRPr="0066189D">
        <w:rPr>
          <w:rFonts w:ascii="Times New Roman" w:eastAsia="Times New Roman" w:hAnsi="Times New Roman"/>
          <w:b/>
          <w:bCs/>
          <w:sz w:val="24"/>
          <w:szCs w:val="24"/>
          <w:highlight w:val="yellow"/>
          <w:u w:val="single"/>
        </w:rPr>
        <w:t xml:space="preserve"> CRYPT PRESSURE RELIEF PIPE</w:t>
      </w:r>
    </w:p>
    <w:p w:rsidR="00FB5CE5" w:rsidRPr="0066189D" w:rsidRDefault="00FB5CE5" w:rsidP="00FB5CE5">
      <w:pPr>
        <w:spacing w:after="0" w:line="240" w:lineRule="auto"/>
        <w:jc w:val="center"/>
        <w:rPr>
          <w:rFonts w:ascii="Times New Roman" w:eastAsia="Times New Roman" w:hAnsi="Times New Roman"/>
          <w:sz w:val="24"/>
          <w:szCs w:val="24"/>
          <w:highlight w:val="yellow"/>
          <w:u w:val="single"/>
        </w:rPr>
      </w:pPr>
    </w:p>
    <w:p w:rsidR="00FB5CE5" w:rsidRPr="0066189D" w:rsidRDefault="00FB5CE5" w:rsidP="00FB5CE5">
      <w:pPr>
        <w:spacing w:after="12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 xml:space="preserve"> MATERIAL                                     </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r>
      <w:r w:rsidR="00173815" w:rsidRPr="0066189D">
        <w:rPr>
          <w:rFonts w:ascii="Times New Roman" w:eastAsia="Times New Roman" w:hAnsi="Times New Roman"/>
          <w:sz w:val="24"/>
          <w:szCs w:val="24"/>
          <w:highlight w:val="yellow"/>
          <w:u w:val="single"/>
        </w:rPr>
        <w:tab/>
      </w:r>
      <w:r w:rsidR="00173815" w:rsidRPr="0066189D">
        <w:rPr>
          <w:rFonts w:ascii="Times New Roman" w:eastAsia="Times New Roman" w:hAnsi="Times New Roman"/>
          <w:sz w:val="24"/>
          <w:szCs w:val="24"/>
          <w:highlight w:val="yellow"/>
          <w:u w:val="single"/>
        </w:rPr>
        <w:tab/>
      </w:r>
      <w:r w:rsidR="00173815"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 xml:space="preserve">STANDARD         </w:t>
      </w:r>
      <w:r w:rsidR="00173815" w:rsidRPr="0066189D">
        <w:rPr>
          <w:rFonts w:ascii="Times New Roman" w:eastAsia="Times New Roman" w:hAnsi="Times New Roman"/>
          <w:sz w:val="24"/>
          <w:szCs w:val="24"/>
          <w:highlight w:val="yellow"/>
          <w:u w:val="single"/>
        </w:rPr>
        <w:t xml:space="preserve">                               </w:t>
      </w:r>
    </w:p>
    <w:p w:rsidR="00FB5CE5" w:rsidRPr="0066189D" w:rsidRDefault="00FB5CE5" w:rsidP="00FB5CE5">
      <w:pPr>
        <w:spacing w:after="12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Acrylonitrile butadiene styrene (ABS) plastic pipe</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t>ASTM D 2661</w:t>
      </w:r>
    </w:p>
    <w:p w:rsidR="00FB5CE5" w:rsidRPr="0066189D" w:rsidRDefault="00FB5CE5" w:rsidP="00FB5CE5">
      <w:pPr>
        <w:spacing w:after="12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 xml:space="preserve">                                                                                     </w:t>
      </w:r>
      <w:r w:rsidRPr="0066189D">
        <w:rPr>
          <w:rFonts w:ascii="Times New Roman" w:eastAsia="Times New Roman" w:hAnsi="Times New Roman"/>
          <w:sz w:val="24"/>
          <w:szCs w:val="24"/>
          <w:highlight w:val="yellow"/>
          <w:u w:val="single"/>
        </w:rPr>
        <w:tab/>
        <w:t>ASTM F 628 CSA B181.1</w:t>
      </w:r>
    </w:p>
    <w:p w:rsidR="00FB5CE5" w:rsidRPr="0066189D" w:rsidRDefault="00FB5CE5" w:rsidP="00FB5CE5">
      <w:pPr>
        <w:spacing w:after="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Polylefin pipe</w:t>
      </w:r>
      <w:r w:rsidRPr="0066189D">
        <w:rPr>
          <w:rFonts w:ascii="Times New Roman" w:eastAsia="Times New Roman" w:hAnsi="Times New Roman"/>
          <w:sz w:val="24"/>
          <w:szCs w:val="24"/>
          <w:highlight w:val="yellow"/>
          <w:u w:val="single"/>
        </w:rPr>
        <w:tab/>
        <w:t xml:space="preserve">                   </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t xml:space="preserve">                             </w:t>
      </w:r>
      <w:r w:rsidRPr="0066189D">
        <w:rPr>
          <w:rFonts w:ascii="Times New Roman" w:eastAsia="Times New Roman" w:hAnsi="Times New Roman"/>
          <w:sz w:val="24"/>
          <w:szCs w:val="24"/>
          <w:highlight w:val="yellow"/>
          <w:u w:val="single"/>
        </w:rPr>
        <w:tab/>
        <w:t>CSA CAN/CSA - B181.3</w:t>
      </w:r>
    </w:p>
    <w:p w:rsidR="00FB5CE5" w:rsidRPr="0066189D" w:rsidRDefault="00FB5CE5" w:rsidP="00FB5CE5">
      <w:pPr>
        <w:spacing w:after="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 xml:space="preserve">Polyvinyl chloride (PVC) plastic </w:t>
      </w:r>
      <w:proofErr w:type="gramStart"/>
      <w:r w:rsidRPr="0066189D">
        <w:rPr>
          <w:rFonts w:ascii="Times New Roman" w:eastAsia="Times New Roman" w:hAnsi="Times New Roman"/>
          <w:sz w:val="24"/>
          <w:szCs w:val="24"/>
          <w:highlight w:val="yellow"/>
          <w:u w:val="single"/>
        </w:rPr>
        <w:t>pipe  (</w:t>
      </w:r>
      <w:proofErr w:type="gramEnd"/>
      <w:r w:rsidRPr="0066189D">
        <w:rPr>
          <w:rFonts w:ascii="Times New Roman" w:eastAsia="Times New Roman" w:hAnsi="Times New Roman"/>
          <w:sz w:val="24"/>
          <w:szCs w:val="24"/>
          <w:highlight w:val="yellow"/>
          <w:u w:val="single"/>
        </w:rPr>
        <w:t>Type DWV)</w:t>
      </w:r>
      <w:r w:rsidRPr="0066189D">
        <w:rPr>
          <w:rFonts w:ascii="Times New Roman" w:eastAsia="Times New Roman" w:hAnsi="Times New Roman"/>
          <w:sz w:val="24"/>
          <w:szCs w:val="24"/>
          <w:highlight w:val="yellow"/>
          <w:u w:val="single"/>
        </w:rPr>
        <w:tab/>
        <w:t xml:space="preserve">            ASTM D 2665 </w:t>
      </w:r>
    </w:p>
    <w:p w:rsidR="00FB5CE5" w:rsidRPr="0066189D" w:rsidRDefault="00FB5CE5" w:rsidP="00173815">
      <w:pPr>
        <w:spacing w:after="0" w:line="240" w:lineRule="auto"/>
        <w:rPr>
          <w:rFonts w:ascii="Times New Roman" w:eastAsia="Times New Roman" w:hAnsi="Times New Roman"/>
          <w:sz w:val="24"/>
          <w:szCs w:val="24"/>
          <w:u w:val="single"/>
        </w:rPr>
      </w:pPr>
      <w:r w:rsidRPr="0066189D">
        <w:rPr>
          <w:rFonts w:ascii="Times New Roman" w:eastAsia="Times New Roman" w:hAnsi="Times New Roman"/>
          <w:sz w:val="24"/>
          <w:szCs w:val="24"/>
          <w:highlight w:val="yellow"/>
          <w:u w:val="single"/>
        </w:rPr>
        <w:t xml:space="preserve">                                                                                                ASTM D 2949, ASTM F 891</w:t>
      </w:r>
    </w:p>
    <w:p w:rsidR="00173815" w:rsidRPr="0066189D" w:rsidRDefault="00173815" w:rsidP="00173815">
      <w:pPr>
        <w:pStyle w:val="NoSpacing"/>
        <w:jc w:val="center"/>
        <w:rPr>
          <w:highlight w:val="yellow"/>
          <w:u w:val="single"/>
        </w:rPr>
      </w:pPr>
    </w:p>
    <w:p w:rsidR="00173815" w:rsidRPr="0066189D" w:rsidRDefault="00173815" w:rsidP="00173815">
      <w:pPr>
        <w:pStyle w:val="NoSpacing"/>
        <w:jc w:val="center"/>
        <w:rPr>
          <w:highlight w:val="yellow"/>
          <w:u w:val="single"/>
        </w:rPr>
      </w:pPr>
    </w:p>
    <w:p w:rsidR="00FB5CE5" w:rsidRPr="0066189D" w:rsidRDefault="00FB5CE5" w:rsidP="00173815">
      <w:pPr>
        <w:pStyle w:val="NoSpacing"/>
        <w:jc w:val="center"/>
        <w:rPr>
          <w:rFonts w:ascii="Times New Roman" w:hAnsi="Times New Roman"/>
          <w:b/>
          <w:sz w:val="24"/>
          <w:szCs w:val="24"/>
          <w:highlight w:val="yellow"/>
          <w:u w:val="single"/>
        </w:rPr>
      </w:pPr>
      <w:r w:rsidRPr="0066189D">
        <w:rPr>
          <w:rFonts w:ascii="Times New Roman" w:hAnsi="Times New Roman"/>
          <w:b/>
          <w:sz w:val="24"/>
          <w:szCs w:val="24"/>
          <w:highlight w:val="yellow"/>
          <w:u w:val="single"/>
        </w:rPr>
        <w:t>Table 515.2B</w:t>
      </w:r>
    </w:p>
    <w:p w:rsidR="00173815" w:rsidRPr="0066189D" w:rsidRDefault="00173815" w:rsidP="00173815">
      <w:pPr>
        <w:pStyle w:val="NoSpacing"/>
        <w:jc w:val="center"/>
        <w:rPr>
          <w:rFonts w:ascii="Times New Roman" w:hAnsi="Times New Roman"/>
          <w:b/>
          <w:sz w:val="24"/>
          <w:szCs w:val="24"/>
          <w:highlight w:val="yellow"/>
          <w:u w:val="single"/>
        </w:rPr>
      </w:pPr>
      <w:r w:rsidRPr="0066189D">
        <w:rPr>
          <w:rFonts w:ascii="Times New Roman" w:hAnsi="Times New Roman"/>
          <w:b/>
          <w:sz w:val="24"/>
          <w:szCs w:val="24"/>
          <w:highlight w:val="yellow"/>
          <w:u w:val="single"/>
        </w:rPr>
        <w:t>CRYPT PRESSURE RELIEF FITTINGS</w:t>
      </w:r>
    </w:p>
    <w:p w:rsidR="00FB5CE5" w:rsidRPr="0066189D" w:rsidRDefault="00FB5CE5" w:rsidP="00FB5CE5">
      <w:pPr>
        <w:spacing w:after="0" w:line="240" w:lineRule="auto"/>
        <w:jc w:val="center"/>
        <w:rPr>
          <w:rFonts w:ascii="Times New Roman" w:eastAsia="Times New Roman" w:hAnsi="Times New Roman"/>
          <w:b/>
          <w:bCs/>
          <w:sz w:val="24"/>
          <w:szCs w:val="24"/>
          <w:highlight w:val="yellow"/>
          <w:u w:val="single"/>
        </w:rPr>
      </w:pPr>
    </w:p>
    <w:p w:rsidR="00FB5CE5" w:rsidRPr="0066189D" w:rsidRDefault="00FB5CE5" w:rsidP="00FB5CE5">
      <w:pPr>
        <w:spacing w:after="0" w:line="240" w:lineRule="auto"/>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MATERIAL</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t xml:space="preserve">                              </w:t>
      </w:r>
      <w:r w:rsidRPr="0066189D">
        <w:rPr>
          <w:rFonts w:ascii="Times New Roman" w:eastAsia="Times New Roman" w:hAnsi="Times New Roman"/>
          <w:sz w:val="24"/>
          <w:szCs w:val="24"/>
          <w:highlight w:val="yellow"/>
          <w:u w:val="single"/>
        </w:rPr>
        <w:tab/>
        <w:t xml:space="preserve">              </w:t>
      </w:r>
      <w:r w:rsidR="00173815"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 xml:space="preserve">STANDARD                       </w:t>
      </w:r>
    </w:p>
    <w:p w:rsidR="00FB5CE5" w:rsidRPr="0066189D" w:rsidRDefault="00FB5CE5" w:rsidP="00FB5CE5">
      <w:pPr>
        <w:spacing w:after="0" w:line="240" w:lineRule="auto"/>
        <w:ind w:right="-720"/>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 xml:space="preserve">Acrylonitrile butadiene styrene (ABS) plastic pipe   </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t xml:space="preserve">              ASTM D 3311</w:t>
      </w:r>
      <w:proofErr w:type="gramStart"/>
      <w:r w:rsidRPr="0066189D">
        <w:rPr>
          <w:rFonts w:ascii="Times New Roman" w:eastAsia="Times New Roman" w:hAnsi="Times New Roman"/>
          <w:sz w:val="24"/>
          <w:szCs w:val="24"/>
          <w:highlight w:val="yellow"/>
          <w:u w:val="single"/>
        </w:rPr>
        <w:t>,  CSA</w:t>
      </w:r>
      <w:proofErr w:type="gramEnd"/>
      <w:r w:rsidRPr="0066189D">
        <w:rPr>
          <w:rFonts w:ascii="Times New Roman" w:eastAsia="Times New Roman" w:hAnsi="Times New Roman"/>
          <w:sz w:val="24"/>
          <w:szCs w:val="24"/>
          <w:highlight w:val="yellow"/>
          <w:u w:val="single"/>
        </w:rPr>
        <w:t xml:space="preserve"> B181.1</w:t>
      </w:r>
    </w:p>
    <w:p w:rsidR="00FB5CE5" w:rsidRPr="0066189D" w:rsidRDefault="00FB5CE5" w:rsidP="00FB5CE5">
      <w:pPr>
        <w:spacing w:after="0" w:line="240" w:lineRule="auto"/>
        <w:ind w:right="-720"/>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Polyvinyl chloride (PVC) plastic pipe (Type DWV)     ASTM D 3311, ASTM D 2949, ASTM F 891</w:t>
      </w:r>
    </w:p>
    <w:p w:rsidR="00FB5CE5" w:rsidRPr="0066189D" w:rsidRDefault="00FB5CE5" w:rsidP="00FB5CE5">
      <w:pPr>
        <w:spacing w:after="0" w:line="240" w:lineRule="auto"/>
        <w:ind w:right="-720"/>
        <w:rPr>
          <w:rFonts w:ascii="Times New Roman" w:eastAsia="Times New Roman" w:hAnsi="Times New Roman"/>
          <w:sz w:val="24"/>
          <w:szCs w:val="24"/>
          <w:highlight w:val="yellow"/>
          <w:u w:val="single"/>
        </w:rPr>
      </w:pPr>
      <w:r w:rsidRPr="0066189D">
        <w:rPr>
          <w:rFonts w:ascii="Times New Roman" w:eastAsia="Times New Roman" w:hAnsi="Times New Roman"/>
          <w:sz w:val="24"/>
          <w:szCs w:val="24"/>
          <w:highlight w:val="yellow"/>
          <w:u w:val="single"/>
        </w:rPr>
        <w:t>Plastic, general</w:t>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r>
      <w:r w:rsidRPr="0066189D">
        <w:rPr>
          <w:rFonts w:ascii="Times New Roman" w:eastAsia="Times New Roman" w:hAnsi="Times New Roman"/>
          <w:sz w:val="24"/>
          <w:szCs w:val="24"/>
          <w:highlight w:val="yellow"/>
          <w:u w:val="single"/>
        </w:rPr>
        <w:tab/>
        <w:t xml:space="preserve">                                                   ASTM F 409</w:t>
      </w:r>
    </w:p>
    <w:p w:rsidR="00FB5CE5" w:rsidRPr="0066189D" w:rsidRDefault="00FB5CE5" w:rsidP="00FB5CE5">
      <w:pPr>
        <w:spacing w:after="0" w:line="240" w:lineRule="auto"/>
        <w:rPr>
          <w:rFonts w:ascii="Times New Roman" w:eastAsia="Times New Roman" w:hAnsi="Times New Roman"/>
          <w:sz w:val="24"/>
          <w:szCs w:val="24"/>
          <w:highlight w:val="yellow"/>
          <w:u w:val="single"/>
        </w:rPr>
      </w:pPr>
    </w:p>
    <w:p w:rsidR="00FB5CE5" w:rsidRPr="0066189D" w:rsidRDefault="00FB5CE5" w:rsidP="00FB5CE5">
      <w:pPr>
        <w:spacing w:after="0" w:line="240" w:lineRule="auto"/>
        <w:rPr>
          <w:rFonts w:ascii="Times New Roman" w:eastAsia="Times New Roman" w:hAnsi="Times New Roman"/>
          <w:sz w:val="24"/>
          <w:szCs w:val="24"/>
          <w:highlight w:val="yellow"/>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66189D">
        <w:rPr>
          <w:rFonts w:ascii="Times New Roman" w:eastAsia="Times New Roman" w:hAnsi="Times New Roman"/>
          <w:b/>
          <w:sz w:val="24"/>
          <w:szCs w:val="24"/>
          <w:highlight w:val="yellow"/>
          <w:u w:val="single"/>
        </w:rPr>
        <w:t>515.3 Pressure Relief Vent</w:t>
      </w:r>
      <w:r w:rsidRPr="0066189D">
        <w:rPr>
          <w:rFonts w:ascii="Times New Roman" w:eastAsia="Times New Roman" w:hAnsi="Times New Roman"/>
          <w:sz w:val="24"/>
          <w:szCs w:val="24"/>
          <w:highlight w:val="yellow"/>
          <w:u w:val="single"/>
        </w:rPr>
        <w:t xml:space="preserve">.  For family mausoleum units where all crypts are bordering an exterior wall, pressure relief ventilation shall be provided from the crypt to the outside of the mausoleum through the exterior wall or roof. For all other mausoleum units, each crypt shall have a pressure relief vent from the crypt to the roof of the mausoleum. The minimum nominal pipe size shall be 1 inch (25 mm). The system shall have a minimum of one-eighth unit vertical to 12 </w:t>
      </w:r>
      <w:proofErr w:type="gramStart"/>
      <w:r w:rsidRPr="0066189D">
        <w:rPr>
          <w:rFonts w:ascii="Times New Roman" w:eastAsia="Times New Roman" w:hAnsi="Times New Roman"/>
          <w:sz w:val="24"/>
          <w:szCs w:val="24"/>
          <w:highlight w:val="yellow"/>
          <w:u w:val="single"/>
        </w:rPr>
        <w:t>units</w:t>
      </w:r>
      <w:proofErr w:type="gramEnd"/>
      <w:r w:rsidRPr="0066189D">
        <w:rPr>
          <w:rFonts w:ascii="Times New Roman" w:eastAsia="Times New Roman" w:hAnsi="Times New Roman"/>
          <w:sz w:val="24"/>
          <w:szCs w:val="24"/>
          <w:highlight w:val="yellow"/>
          <w:u w:val="single"/>
        </w:rPr>
        <w:t xml:space="preserve"> horizontal (1-percent slope). The piping shall not be trapped or installed to trap water or condensate.</w:t>
      </w:r>
      <w:r w:rsidRPr="0066189D">
        <w:rPr>
          <w:rFonts w:ascii="Times New Roman" w:eastAsia="Times New Roman" w:hAnsi="Times New Roman"/>
          <w:sz w:val="24"/>
          <w:szCs w:val="24"/>
          <w:u w:val="single"/>
        </w:rPr>
        <w:t xml:space="preserve">  </w:t>
      </w:r>
    </w:p>
    <w:p w:rsidR="00FB5CE5" w:rsidRPr="0066189D" w:rsidRDefault="00FB5CE5" w:rsidP="00FB5CE5">
      <w:pPr>
        <w:spacing w:after="0" w:line="240" w:lineRule="auto"/>
        <w:rPr>
          <w:rFonts w:ascii="Times New Roman" w:eastAsia="Times New Roman" w:hAnsi="Times New Roman"/>
          <w:b/>
          <w:bCs/>
          <w:sz w:val="24"/>
          <w:szCs w:val="24"/>
          <w:u w:val="single"/>
        </w:rPr>
      </w:pPr>
    </w:p>
    <w:p w:rsidR="006F0466" w:rsidRPr="0066189D" w:rsidRDefault="006F0466" w:rsidP="00FB5CE5">
      <w:pPr>
        <w:spacing w:after="0" w:line="240" w:lineRule="auto"/>
        <w:rPr>
          <w:rFonts w:ascii="Times New Roman" w:eastAsia="Times New Roman" w:hAnsi="Times New Roman"/>
          <w:b/>
          <w:sz w:val="24"/>
          <w:szCs w:val="24"/>
          <w:highlight w:val="yellow"/>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66189D">
        <w:rPr>
          <w:rFonts w:ascii="Times New Roman" w:eastAsia="Times New Roman" w:hAnsi="Times New Roman"/>
          <w:b/>
          <w:sz w:val="24"/>
          <w:szCs w:val="24"/>
          <w:highlight w:val="yellow"/>
          <w:u w:val="single"/>
        </w:rPr>
        <w:lastRenderedPageBreak/>
        <w:t>515.4 Termination.</w:t>
      </w:r>
      <w:r w:rsidRPr="0066189D">
        <w:rPr>
          <w:rFonts w:ascii="Times New Roman" w:eastAsia="Times New Roman" w:hAnsi="Times New Roman"/>
          <w:sz w:val="24"/>
          <w:szCs w:val="24"/>
          <w:highlight w:val="yellow"/>
          <w:u w:val="single"/>
        </w:rPr>
        <w:t xml:space="preserve">  Except for family mausoleum units where all crypts are bordering an exterior wall, crypt pressure relief system shall extend through the roof and terminate at least 6 inches (152 mm) above the roof and at least 10 feet (3048 mm) from any openable opening, air intake, or property line. The termination of the relief system pipe shall be done by a roof and vent cap compatible with the relief pressure pipe. The roof and vent cap shall be waterproof.  For family mausoleum units where all crypts are bordering an exterior wall, pressure relief ventilation shall be provided from the crypt to the outside of the mausoleum through the exterior wall or roof.</w:t>
      </w:r>
      <w:r w:rsidR="00173815" w:rsidRPr="0066189D">
        <w:rPr>
          <w:rFonts w:ascii="Times New Roman" w:eastAsia="Times New Roman" w:hAnsi="Times New Roman"/>
          <w:sz w:val="24"/>
          <w:szCs w:val="24"/>
          <w:u w:val="single"/>
        </w:rPr>
        <w:t xml:space="preserve">  </w:t>
      </w:r>
    </w:p>
    <w:p w:rsidR="00173815" w:rsidRPr="0066189D" w:rsidRDefault="00173815" w:rsidP="00173815">
      <w:pPr>
        <w:spacing w:after="0" w:line="240" w:lineRule="auto"/>
        <w:rPr>
          <w:rFonts w:ascii="Times New Roman" w:eastAsia="Times New Roman" w:hAnsi="Times New Roman"/>
          <w:iCs/>
          <w:color w:val="FF0000"/>
          <w:sz w:val="24"/>
          <w:szCs w:val="24"/>
          <w:u w:val="single"/>
        </w:rPr>
      </w:pPr>
    </w:p>
    <w:p w:rsidR="00173815" w:rsidRDefault="00173815" w:rsidP="00173815">
      <w:pPr>
        <w:spacing w:after="0" w:line="240" w:lineRule="auto"/>
        <w:rPr>
          <w:rFonts w:ascii="Times New Roman" w:eastAsia="Times New Roman" w:hAnsi="Times New Roman"/>
          <w:b/>
          <w:bCs/>
          <w:sz w:val="24"/>
          <w:szCs w:val="24"/>
          <w:highlight w:val="yellow"/>
        </w:rPr>
      </w:pPr>
      <w:r>
        <w:rPr>
          <w:rFonts w:ascii="Times New Roman" w:eastAsia="Times New Roman" w:hAnsi="Times New Roman"/>
          <w:b/>
          <w:bCs/>
          <w:sz w:val="24"/>
          <w:szCs w:val="24"/>
        </w:rPr>
        <w:tab/>
      </w:r>
      <w:r w:rsidRPr="00EA5767">
        <w:rPr>
          <w:rFonts w:ascii="Times New Roman" w:eastAsia="Times New Roman" w:hAnsi="Times New Roman"/>
          <w:b/>
          <w:bCs/>
          <w:sz w:val="24"/>
          <w:szCs w:val="24"/>
        </w:rPr>
        <w:t xml:space="preserve"> </w:t>
      </w:r>
    </w:p>
    <w:p w:rsidR="0018017E" w:rsidRDefault="0018017E" w:rsidP="00FB5CE5">
      <w:pPr>
        <w:spacing w:after="0" w:line="240" w:lineRule="auto"/>
        <w:rPr>
          <w:rFonts w:ascii="Times New Roman" w:eastAsia="Times New Roman" w:hAnsi="Times New Roman"/>
          <w:sz w:val="24"/>
          <w:szCs w:val="24"/>
        </w:rPr>
      </w:pPr>
    </w:p>
    <w:p w:rsidR="007C4FE6" w:rsidRPr="0018017E" w:rsidRDefault="007C4FE6" w:rsidP="007C4FE6">
      <w:pPr>
        <w:spacing w:after="0"/>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Secti</w:t>
      </w:r>
      <w:r>
        <w:rPr>
          <w:rFonts w:ascii="Times New Roman" w:eastAsia="Times New Roman" w:hAnsi="Times New Roman"/>
          <w:b/>
          <w:i/>
          <w:sz w:val="24"/>
          <w:szCs w:val="24"/>
        </w:rPr>
        <w:t xml:space="preserve">on </w:t>
      </w:r>
      <w:r w:rsidRPr="0018017E">
        <w:rPr>
          <w:rFonts w:ascii="Times New Roman" w:eastAsia="Times New Roman" w:hAnsi="Times New Roman"/>
          <w:b/>
          <w:i/>
          <w:sz w:val="24"/>
          <w:szCs w:val="24"/>
        </w:rPr>
        <w:t>51</w:t>
      </w:r>
      <w:r>
        <w:rPr>
          <w:rFonts w:ascii="Times New Roman" w:eastAsia="Times New Roman" w:hAnsi="Times New Roman"/>
          <w:b/>
          <w:i/>
          <w:sz w:val="24"/>
          <w:szCs w:val="24"/>
        </w:rPr>
        <w:t>6</w:t>
      </w:r>
      <w:r w:rsidRPr="0018017E">
        <w:rPr>
          <w:rFonts w:ascii="Times New Roman" w:eastAsia="Times New Roman" w:hAnsi="Times New Roman"/>
          <w:b/>
          <w:i/>
          <w:sz w:val="24"/>
          <w:szCs w:val="24"/>
        </w:rPr>
        <w:t>.</w:t>
      </w:r>
      <w:proofErr w:type="gramEnd"/>
      <w:r w:rsidRPr="0018017E">
        <w:rPr>
          <w:rFonts w:ascii="Times New Roman" w:eastAsia="Times New Roman" w:hAnsi="Times New Roman"/>
          <w:b/>
          <w:i/>
          <w:sz w:val="24"/>
          <w:szCs w:val="24"/>
        </w:rPr>
        <w:t xml:space="preserve"> Add </w:t>
      </w:r>
      <w:r>
        <w:rPr>
          <w:rFonts w:ascii="Times New Roman" w:eastAsia="Times New Roman" w:hAnsi="Times New Roman"/>
          <w:b/>
          <w:i/>
          <w:sz w:val="24"/>
          <w:szCs w:val="24"/>
        </w:rPr>
        <w:t xml:space="preserve">a </w:t>
      </w:r>
      <w:r w:rsidRPr="0018017E">
        <w:rPr>
          <w:rFonts w:ascii="Times New Roman" w:eastAsia="Times New Roman" w:hAnsi="Times New Roman"/>
          <w:b/>
          <w:i/>
          <w:sz w:val="24"/>
          <w:szCs w:val="24"/>
        </w:rPr>
        <w:t>section to read as follows:</w:t>
      </w:r>
    </w:p>
    <w:p w:rsidR="0018017E" w:rsidRPr="00FC4053" w:rsidRDefault="0018017E" w:rsidP="00FB5CE5">
      <w:pPr>
        <w:spacing w:after="0" w:line="240" w:lineRule="auto"/>
        <w:rPr>
          <w:rFonts w:ascii="Times New Roman" w:eastAsia="Times New Roman" w:hAnsi="Times New Roman"/>
          <w:sz w:val="24"/>
          <w:szCs w:val="24"/>
        </w:rPr>
      </w:pPr>
    </w:p>
    <w:p w:rsidR="00FC4053" w:rsidRPr="00FC4053" w:rsidRDefault="00FC4053" w:rsidP="00FC4053">
      <w:pPr>
        <w:spacing w:after="0" w:line="240" w:lineRule="auto"/>
        <w:jc w:val="center"/>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S</w:t>
      </w:r>
      <w:r>
        <w:rPr>
          <w:rFonts w:ascii="Times New Roman" w:eastAsia="Times New Roman" w:hAnsi="Times New Roman"/>
          <w:b/>
          <w:bCs/>
          <w:color w:val="000000"/>
          <w:sz w:val="24"/>
          <w:szCs w:val="24"/>
          <w:u w:val="single"/>
        </w:rPr>
        <w:t>ECTION</w:t>
      </w:r>
      <w:r w:rsidRPr="00FC4053">
        <w:rPr>
          <w:rFonts w:ascii="Times New Roman" w:eastAsia="Times New Roman" w:hAnsi="Times New Roman"/>
          <w:b/>
          <w:bCs/>
          <w:color w:val="000000"/>
          <w:sz w:val="24"/>
          <w:szCs w:val="24"/>
          <w:u w:val="single"/>
        </w:rPr>
        <w:t xml:space="preserve"> 516</w:t>
      </w:r>
    </w:p>
    <w:p w:rsidR="00FC4053" w:rsidRPr="00FC4053" w:rsidRDefault="00FC4053" w:rsidP="00FC4053">
      <w:pPr>
        <w:spacing w:after="0" w:line="240" w:lineRule="auto"/>
        <w:jc w:val="center"/>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CARBON MONOXIDE CONTROL SYSTEMS</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before="100" w:beforeAutospacing="1" w:after="100" w:afterAutospacing="1"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516.1 Carbon monoxide control systems. </w:t>
      </w:r>
      <w:r w:rsidRPr="00FC4053">
        <w:rPr>
          <w:rFonts w:ascii="Times New Roman" w:eastAsia="Times New Roman" w:hAnsi="Times New Roman"/>
          <w:color w:val="000000"/>
          <w:sz w:val="24"/>
          <w:szCs w:val="24"/>
          <w:u w:val="single"/>
        </w:rPr>
        <w:t xml:space="preserve">See </w:t>
      </w:r>
      <w:r w:rsidRPr="00B00487">
        <w:rPr>
          <w:rFonts w:ascii="Times New Roman" w:eastAsia="Times New Roman" w:hAnsi="Times New Roman"/>
          <w:sz w:val="24"/>
          <w:szCs w:val="24"/>
          <w:u w:val="single"/>
        </w:rPr>
        <w:t xml:space="preserve">Section 908.7 </w:t>
      </w:r>
      <w:r w:rsidRPr="00B00487">
        <w:rPr>
          <w:rFonts w:ascii="Times New Roman" w:eastAsia="Times New Roman" w:hAnsi="Times New Roman"/>
          <w:strike/>
          <w:sz w:val="24"/>
          <w:szCs w:val="24"/>
          <w:u w:val="single"/>
        </w:rPr>
        <w:t>916</w:t>
      </w:r>
      <w:r w:rsidRPr="00B00487">
        <w:rPr>
          <w:rFonts w:ascii="Times New Roman" w:eastAsia="Times New Roman" w:hAnsi="Times New Roman"/>
          <w:sz w:val="24"/>
          <w:szCs w:val="24"/>
          <w:u w:val="single"/>
        </w:rPr>
        <w:t xml:space="preserve"> of the</w:t>
      </w:r>
      <w:r w:rsidRPr="00FC4053">
        <w:rPr>
          <w:rFonts w:ascii="Times New Roman" w:eastAsia="Times New Roman" w:hAnsi="Times New Roman"/>
          <w:color w:val="000000"/>
          <w:sz w:val="24"/>
          <w:szCs w:val="24"/>
          <w:u w:val="single"/>
        </w:rPr>
        <w:t xml:space="preserve"> </w:t>
      </w:r>
      <w:r w:rsidRPr="00FC4053">
        <w:rPr>
          <w:rFonts w:ascii="Times New Roman" w:eastAsia="Times New Roman" w:hAnsi="Times New Roman"/>
          <w:i/>
          <w:iCs/>
          <w:color w:val="000000"/>
          <w:sz w:val="24"/>
          <w:szCs w:val="24"/>
          <w:u w:val="single"/>
        </w:rPr>
        <w:t>Florida Building Code, Building.</w:t>
      </w:r>
    </w:p>
    <w:p w:rsidR="0018017E" w:rsidRDefault="0018017E" w:rsidP="00FB5CE5">
      <w:pPr>
        <w:spacing w:after="0" w:line="240" w:lineRule="auto"/>
        <w:rPr>
          <w:rFonts w:ascii="Times New Roman" w:eastAsia="Times New Roman" w:hAnsi="Times New Roman"/>
          <w:b/>
          <w:color w:val="FF0000"/>
          <w:sz w:val="24"/>
          <w:szCs w:val="24"/>
        </w:rPr>
      </w:pPr>
    </w:p>
    <w:p w:rsidR="00FC4053" w:rsidRPr="00FC4053" w:rsidRDefault="00FC4053" w:rsidP="00FB5CE5">
      <w:pPr>
        <w:spacing w:after="0" w:line="240" w:lineRule="auto"/>
        <w:rPr>
          <w:rFonts w:ascii="Times New Roman" w:eastAsia="Times New Roman" w:hAnsi="Times New Roman"/>
          <w:b/>
          <w:color w:val="FF0000"/>
          <w:sz w:val="24"/>
          <w:szCs w:val="24"/>
        </w:rPr>
      </w:pPr>
    </w:p>
    <w:p w:rsidR="0018017E" w:rsidRPr="0018017E" w:rsidRDefault="0018017E" w:rsidP="00FB5CE5">
      <w:pPr>
        <w:spacing w:after="0" w:line="240" w:lineRule="auto"/>
        <w:rPr>
          <w:rFonts w:ascii="Times New Roman" w:eastAsia="Times New Roman" w:hAnsi="Times New Roman"/>
          <w:b/>
          <w:i/>
          <w:sz w:val="28"/>
          <w:szCs w:val="28"/>
        </w:rPr>
      </w:pPr>
    </w:p>
    <w:p w:rsidR="00173815" w:rsidRDefault="0018017E" w:rsidP="00FB5CE5">
      <w:pPr>
        <w:spacing w:after="0" w:line="240" w:lineRule="auto"/>
        <w:rPr>
          <w:rFonts w:ascii="Times New Roman" w:eastAsia="Times New Roman" w:hAnsi="Times New Roman"/>
          <w:sz w:val="24"/>
          <w:szCs w:val="24"/>
        </w:rPr>
      </w:pPr>
      <w:r w:rsidRPr="0018017E">
        <w:rPr>
          <w:rFonts w:ascii="Times New Roman" w:eastAsia="Times New Roman" w:hAnsi="Times New Roman"/>
          <w:b/>
          <w:i/>
          <w:sz w:val="28"/>
          <w:szCs w:val="28"/>
        </w:rPr>
        <w:t>Chapter 6, Duct Systems</w:t>
      </w:r>
    </w:p>
    <w:p w:rsidR="0018017E" w:rsidRPr="00173815" w:rsidRDefault="0018017E" w:rsidP="00FB5CE5">
      <w:pPr>
        <w:spacing w:after="0" w:line="240" w:lineRule="auto"/>
        <w:rPr>
          <w:rFonts w:ascii="Times New Roman" w:eastAsia="Times New Roman" w:hAnsi="Times New Roman"/>
          <w:sz w:val="24"/>
          <w:szCs w:val="24"/>
        </w:rPr>
      </w:pPr>
    </w:p>
    <w:p w:rsidR="002E08FF" w:rsidRPr="0022674E" w:rsidRDefault="002E08FF" w:rsidP="0080718D">
      <w:pPr>
        <w:spacing w:after="0" w:line="240" w:lineRule="auto"/>
        <w:rPr>
          <w:rFonts w:ascii="Times New Roman" w:eastAsia="Times New Roman" w:hAnsi="Times New Roman"/>
          <w:b/>
          <w:sz w:val="24"/>
          <w:szCs w:val="24"/>
        </w:rPr>
      </w:pPr>
    </w:p>
    <w:p w:rsidR="003E4F46" w:rsidRPr="0018017E" w:rsidRDefault="007F2081" w:rsidP="0018017E">
      <w:pPr>
        <w:spacing w:after="0"/>
        <w:rPr>
          <w:rFonts w:ascii="Times New Roman" w:eastAsia="Times New Roman" w:hAnsi="Times New Roman"/>
          <w:b/>
          <w:i/>
          <w:sz w:val="24"/>
          <w:szCs w:val="24"/>
        </w:rPr>
      </w:pPr>
      <w:r w:rsidRPr="0022674E">
        <w:rPr>
          <w:rFonts w:ascii="Times New Roman" w:eastAsia="Times New Roman" w:hAnsi="Times New Roman"/>
          <w:b/>
          <w:i/>
          <w:sz w:val="24"/>
          <w:szCs w:val="24"/>
        </w:rPr>
        <w:t>Section 601 General</w:t>
      </w:r>
      <w:r w:rsidR="0018017E" w:rsidRPr="0022674E">
        <w:rPr>
          <w:rFonts w:ascii="Times New Roman" w:eastAsia="Times New Roman" w:hAnsi="Times New Roman"/>
          <w:b/>
          <w:i/>
          <w:sz w:val="24"/>
          <w:szCs w:val="24"/>
        </w:rPr>
        <w:t xml:space="preserve">. </w:t>
      </w:r>
      <w:r w:rsidRPr="0022674E">
        <w:rPr>
          <w:rFonts w:ascii="Times New Roman" w:eastAsia="Times New Roman" w:hAnsi="Times New Roman"/>
          <w:b/>
          <w:i/>
          <w:sz w:val="24"/>
          <w:szCs w:val="24"/>
        </w:rPr>
        <w:t xml:space="preserve">Add Section </w:t>
      </w:r>
      <w:r w:rsidRPr="0022674E">
        <w:rPr>
          <w:rFonts w:ascii="Times New Roman" w:eastAsia="Times New Roman" w:hAnsi="Times New Roman"/>
          <w:b/>
          <w:bCs/>
          <w:i/>
          <w:sz w:val="24"/>
          <w:szCs w:val="24"/>
        </w:rPr>
        <w:t xml:space="preserve">601.5 </w:t>
      </w:r>
      <w:r w:rsidR="003E4F46" w:rsidRPr="0022674E">
        <w:rPr>
          <w:rFonts w:ascii="Times New Roman" w:eastAsia="Times New Roman" w:hAnsi="Times New Roman"/>
          <w:b/>
          <w:i/>
          <w:sz w:val="24"/>
          <w:szCs w:val="24"/>
        </w:rPr>
        <w:t>to read</w:t>
      </w:r>
      <w:r w:rsidR="003E4F46" w:rsidRPr="0018017E">
        <w:rPr>
          <w:rFonts w:ascii="Times New Roman" w:eastAsia="Times New Roman" w:hAnsi="Times New Roman"/>
          <w:b/>
          <w:i/>
          <w:sz w:val="24"/>
          <w:szCs w:val="24"/>
        </w:rPr>
        <w:t xml:space="preserve"> as follows:</w:t>
      </w:r>
    </w:p>
    <w:p w:rsidR="003E4F46" w:rsidRDefault="003E4F46" w:rsidP="003E4F46">
      <w:pPr>
        <w:spacing w:after="0" w:line="240" w:lineRule="auto"/>
        <w:rPr>
          <w:rFonts w:ascii="Times New Roman" w:eastAsia="Times New Roman" w:hAnsi="Times New Roman"/>
          <w:b/>
          <w:bCs/>
          <w:color w:val="000000"/>
          <w:sz w:val="24"/>
          <w:szCs w:val="24"/>
          <w:u w:val="single"/>
        </w:rPr>
      </w:pPr>
    </w:p>
    <w:p w:rsidR="007F2081" w:rsidRPr="007F2081" w:rsidRDefault="007F2081" w:rsidP="003E4F46">
      <w:pPr>
        <w:spacing w:after="0" w:line="240" w:lineRule="auto"/>
        <w:rPr>
          <w:rFonts w:ascii="Times New Roman" w:eastAsia="Times New Roman" w:hAnsi="Times New Roman"/>
          <w:color w:val="000000"/>
          <w:sz w:val="24"/>
          <w:szCs w:val="24"/>
        </w:rPr>
      </w:pPr>
      <w:r w:rsidRPr="007F2081">
        <w:rPr>
          <w:rFonts w:ascii="Times New Roman" w:eastAsia="Times New Roman" w:hAnsi="Times New Roman"/>
          <w:b/>
          <w:bCs/>
          <w:color w:val="000000"/>
          <w:sz w:val="24"/>
          <w:szCs w:val="24"/>
          <w:u w:val="single"/>
        </w:rPr>
        <w:t>601.</w:t>
      </w:r>
      <w:r w:rsidRPr="00B00487">
        <w:rPr>
          <w:rFonts w:ascii="Times New Roman" w:eastAsia="Times New Roman" w:hAnsi="Times New Roman"/>
          <w:b/>
          <w:bCs/>
          <w:sz w:val="24"/>
          <w:szCs w:val="24"/>
          <w:u w:val="single"/>
        </w:rPr>
        <w:t>5</w:t>
      </w:r>
      <w:r w:rsidRPr="00B00487">
        <w:rPr>
          <w:rFonts w:ascii="Times New Roman" w:eastAsia="Times New Roman" w:hAnsi="Times New Roman"/>
          <w:b/>
          <w:bCs/>
          <w:sz w:val="24"/>
          <w:szCs w:val="24"/>
        </w:rPr>
        <w:t xml:space="preserve"> </w:t>
      </w:r>
      <w:r w:rsidRPr="007F2081">
        <w:rPr>
          <w:rFonts w:ascii="Times New Roman" w:eastAsia="Times New Roman" w:hAnsi="Times New Roman"/>
          <w:b/>
          <w:bCs/>
          <w:color w:val="000000"/>
          <w:sz w:val="24"/>
          <w:szCs w:val="24"/>
          <w:u w:val="single"/>
        </w:rPr>
        <w:t>Balanced Return Air.</w:t>
      </w:r>
      <w:r w:rsidRPr="007F2081">
        <w:rPr>
          <w:rFonts w:ascii="Times New Roman" w:eastAsia="Times New Roman" w:hAnsi="Times New Roman"/>
          <w:color w:val="000000"/>
          <w:sz w:val="24"/>
          <w:szCs w:val="24"/>
          <w:u w:val="single"/>
        </w:rPr>
        <w:t xml:space="preserve"> Restricted return air occurs in buildings when returns are located in central zones and closed interior doors impede air flow to the return grill or when ceiling spaces are used as return plenums and fire walls restrict air movement from one portion of the return plenum to another. Provisions shall be made in both residential and commercial buildings to avoid unbalanced air flows and pressure differentials caused by restricted return air. Pressure differentials across closed doors where returns are centrally located shall be limited to 0.01 inch WC (2.5 pascals) or less. Pressure differentials across fire walls in ceiling space plenums shall be limited to 0.01 inch WC (2.5 pascals) by providing air duct pathways or air transfer pathways from the high pressure zone to the low zone.</w:t>
      </w:r>
    </w:p>
    <w:p w:rsidR="007F2081" w:rsidRPr="007F2081" w:rsidRDefault="007F2081" w:rsidP="007F2081">
      <w:pPr>
        <w:pStyle w:val="NoSpacing"/>
        <w:ind w:firstLine="720"/>
        <w:rPr>
          <w:rFonts w:ascii="Times New Roman" w:hAnsi="Times New Roman"/>
          <w:b/>
          <w:sz w:val="24"/>
          <w:szCs w:val="24"/>
          <w:u w:val="single"/>
        </w:rPr>
      </w:pPr>
      <w:r w:rsidRPr="007F2081">
        <w:rPr>
          <w:rFonts w:ascii="Times New Roman" w:hAnsi="Times New Roman"/>
          <w:b/>
          <w:sz w:val="24"/>
          <w:szCs w:val="24"/>
          <w:u w:val="single"/>
        </w:rPr>
        <w:t>Exceptions: </w:t>
      </w:r>
    </w:p>
    <w:p w:rsidR="007F2081" w:rsidRPr="007F2081" w:rsidRDefault="007F2081" w:rsidP="007F2081">
      <w:pPr>
        <w:pStyle w:val="NoSpacing"/>
        <w:ind w:left="720"/>
        <w:rPr>
          <w:rFonts w:ascii="Times New Roman" w:hAnsi="Times New Roman"/>
          <w:sz w:val="24"/>
          <w:szCs w:val="24"/>
          <w:u w:val="single"/>
        </w:rPr>
      </w:pPr>
      <w:r w:rsidRPr="007F2081">
        <w:rPr>
          <w:rFonts w:ascii="Times New Roman" w:hAnsi="Times New Roman"/>
          <w:sz w:val="24"/>
          <w:szCs w:val="24"/>
          <w:u w:val="single"/>
        </w:rPr>
        <w:t xml:space="preserve">1.      Transfer ducts may achieve this by increasing the return transfer 1½ times the cross sectional area (square inches) of the supply duct entering the room or space </w:t>
      </w:r>
      <w:proofErr w:type="gramStart"/>
      <w:r w:rsidRPr="007F2081">
        <w:rPr>
          <w:rFonts w:ascii="Times New Roman" w:hAnsi="Times New Roman"/>
          <w:sz w:val="24"/>
          <w:szCs w:val="24"/>
          <w:u w:val="single"/>
        </w:rPr>
        <w:t>it's</w:t>
      </w:r>
      <w:proofErr w:type="gramEnd"/>
      <w:r w:rsidRPr="007F2081">
        <w:rPr>
          <w:rFonts w:ascii="Times New Roman" w:hAnsi="Times New Roman"/>
          <w:sz w:val="24"/>
          <w:szCs w:val="24"/>
          <w:u w:val="single"/>
        </w:rPr>
        <w:t xml:space="preserve"> serving and the door having at least an unrestricted 1 inch undercut to achieve proper return air balance.</w:t>
      </w:r>
    </w:p>
    <w:p w:rsidR="007F2081" w:rsidRPr="007F2081" w:rsidRDefault="007F2081" w:rsidP="007F2081">
      <w:pPr>
        <w:pStyle w:val="NoSpacing"/>
        <w:ind w:left="720"/>
        <w:rPr>
          <w:rFonts w:ascii="Times New Roman" w:hAnsi="Times New Roman"/>
          <w:sz w:val="24"/>
          <w:szCs w:val="24"/>
          <w:u w:val="single"/>
        </w:rPr>
      </w:pPr>
      <w:r w:rsidRPr="007F2081">
        <w:rPr>
          <w:rFonts w:ascii="Times New Roman" w:hAnsi="Times New Roman"/>
          <w:sz w:val="24"/>
          <w:szCs w:val="24"/>
          <w:u w:val="single"/>
        </w:rPr>
        <w:t>2.      Transfer grilles shall use 50 square inches (of grille area) to 100 cfm (of supply air) for sizing through-the-wall transfer grilles and using an unrestricted 1 inch undercutting of doors to achieve proper return air balance.</w:t>
      </w:r>
    </w:p>
    <w:p w:rsidR="007F2081" w:rsidRPr="007F2081" w:rsidRDefault="007F2081" w:rsidP="007F2081">
      <w:pPr>
        <w:pStyle w:val="NoSpacing"/>
        <w:ind w:left="720"/>
        <w:rPr>
          <w:rFonts w:ascii="Times New Roman" w:hAnsi="Times New Roman"/>
          <w:sz w:val="24"/>
          <w:szCs w:val="24"/>
          <w:u w:val="single"/>
        </w:rPr>
      </w:pPr>
      <w:r w:rsidRPr="007F2081">
        <w:rPr>
          <w:rFonts w:ascii="Times New Roman" w:hAnsi="Times New Roman"/>
          <w:sz w:val="24"/>
          <w:szCs w:val="24"/>
          <w:u w:val="single"/>
        </w:rPr>
        <w:lastRenderedPageBreak/>
        <w:t>3.      Habitable rooms only shall be required to meet these requirements for proper balanced return air excluding bathrooms, closets, storage rooms and laundry rooms, except that all supply air into the master suite shall be included.</w:t>
      </w:r>
    </w:p>
    <w:p w:rsidR="007F2081" w:rsidRPr="0018017E" w:rsidRDefault="007F2081" w:rsidP="007F2081">
      <w:pPr>
        <w:spacing w:after="0" w:line="240" w:lineRule="auto"/>
        <w:rPr>
          <w:rFonts w:ascii="Times New Roman" w:eastAsia="Times New Roman" w:hAnsi="Times New Roman"/>
          <w:b/>
          <w:iCs/>
          <w:color w:val="FF0000"/>
          <w:sz w:val="24"/>
          <w:szCs w:val="24"/>
        </w:rPr>
      </w:pPr>
    </w:p>
    <w:p w:rsidR="00B00487" w:rsidRDefault="00B00487" w:rsidP="007F2081">
      <w:pPr>
        <w:spacing w:after="0" w:line="240" w:lineRule="auto"/>
        <w:rPr>
          <w:rFonts w:ascii="Times New Roman" w:eastAsia="Times New Roman" w:hAnsi="Times New Roman"/>
          <w:b/>
          <w:bCs/>
          <w:sz w:val="24"/>
          <w:szCs w:val="24"/>
        </w:rPr>
      </w:pPr>
    </w:p>
    <w:p w:rsidR="007F2081" w:rsidRDefault="007F2081" w:rsidP="007F2081">
      <w:pPr>
        <w:spacing w:after="0" w:line="240" w:lineRule="auto"/>
        <w:rPr>
          <w:rFonts w:ascii="Times New Roman" w:eastAsia="Times New Roman" w:hAnsi="Times New Roman"/>
          <w:b/>
          <w:iCs/>
          <w:color w:val="C00000"/>
          <w:sz w:val="24"/>
          <w:szCs w:val="24"/>
        </w:rPr>
      </w:pPr>
      <w:r>
        <w:rPr>
          <w:rFonts w:ascii="Times New Roman" w:eastAsia="Times New Roman" w:hAnsi="Times New Roman"/>
          <w:b/>
          <w:bCs/>
          <w:sz w:val="24"/>
          <w:szCs w:val="24"/>
        </w:rPr>
        <w:tab/>
      </w:r>
    </w:p>
    <w:p w:rsidR="0018017E" w:rsidRDefault="0018017E" w:rsidP="0018017E">
      <w:pPr>
        <w:spacing w:after="0"/>
        <w:jc w:val="center"/>
        <w:rPr>
          <w:rFonts w:ascii="Times New Roman" w:eastAsia="Times New Roman" w:hAnsi="Times New Roman"/>
          <w:b/>
          <w:sz w:val="24"/>
          <w:szCs w:val="24"/>
        </w:rPr>
      </w:pPr>
    </w:p>
    <w:p w:rsidR="007A2B16" w:rsidRDefault="007A2B16" w:rsidP="0018017E">
      <w:pPr>
        <w:spacing w:after="0"/>
        <w:jc w:val="center"/>
        <w:rPr>
          <w:rFonts w:ascii="Times New Roman" w:eastAsia="Times New Roman" w:hAnsi="Times New Roman"/>
          <w:b/>
          <w:sz w:val="24"/>
          <w:szCs w:val="24"/>
        </w:rPr>
      </w:pPr>
    </w:p>
    <w:p w:rsidR="0018017E" w:rsidRDefault="007F2081" w:rsidP="0018017E">
      <w:pPr>
        <w:spacing w:after="0"/>
        <w:jc w:val="center"/>
        <w:rPr>
          <w:rFonts w:ascii="Times New Roman" w:eastAsia="Times New Roman" w:hAnsi="Times New Roman"/>
          <w:b/>
          <w:sz w:val="24"/>
          <w:szCs w:val="24"/>
        </w:rPr>
      </w:pPr>
      <w:r>
        <w:rPr>
          <w:rFonts w:ascii="Times New Roman" w:eastAsia="Times New Roman" w:hAnsi="Times New Roman"/>
          <w:b/>
          <w:sz w:val="24"/>
          <w:szCs w:val="24"/>
        </w:rPr>
        <w:t>S</w:t>
      </w:r>
      <w:r w:rsidR="0018017E">
        <w:rPr>
          <w:rFonts w:ascii="Times New Roman" w:eastAsia="Times New Roman" w:hAnsi="Times New Roman"/>
          <w:b/>
          <w:sz w:val="24"/>
          <w:szCs w:val="24"/>
        </w:rPr>
        <w:t>ECTION</w:t>
      </w:r>
      <w:r>
        <w:rPr>
          <w:rFonts w:ascii="Times New Roman" w:eastAsia="Times New Roman" w:hAnsi="Times New Roman"/>
          <w:b/>
          <w:sz w:val="24"/>
          <w:szCs w:val="24"/>
        </w:rPr>
        <w:t xml:space="preserve"> 603</w:t>
      </w:r>
    </w:p>
    <w:p w:rsidR="007F2081" w:rsidRPr="0080718D" w:rsidRDefault="007F2081" w:rsidP="0018017E">
      <w:pPr>
        <w:spacing w:after="0"/>
        <w:jc w:val="center"/>
      </w:pPr>
      <w:r>
        <w:rPr>
          <w:rFonts w:ascii="Times New Roman" w:eastAsia="Times New Roman" w:hAnsi="Times New Roman"/>
          <w:b/>
          <w:sz w:val="24"/>
          <w:szCs w:val="24"/>
        </w:rPr>
        <w:t>D</w:t>
      </w:r>
      <w:r w:rsidR="0018017E">
        <w:rPr>
          <w:rFonts w:ascii="Times New Roman" w:eastAsia="Times New Roman" w:hAnsi="Times New Roman"/>
          <w:b/>
          <w:sz w:val="24"/>
          <w:szCs w:val="24"/>
        </w:rPr>
        <w:t>UCT CONSTRUCTION AND INSTALLATION</w:t>
      </w:r>
    </w:p>
    <w:p w:rsidR="0018017E" w:rsidRDefault="0018017E" w:rsidP="003E4F46">
      <w:pPr>
        <w:spacing w:after="0" w:line="240" w:lineRule="auto"/>
        <w:rPr>
          <w:rFonts w:ascii="Times New Roman" w:eastAsia="Times New Roman" w:hAnsi="Times New Roman"/>
          <w:b/>
          <w:sz w:val="24"/>
          <w:szCs w:val="24"/>
        </w:rPr>
      </w:pPr>
    </w:p>
    <w:p w:rsidR="003E4F46" w:rsidRPr="0018017E" w:rsidRDefault="007F2081" w:rsidP="003E4F46">
      <w:pPr>
        <w:spacing w:after="0" w:line="240" w:lineRule="auto"/>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Section 603.1.1</w:t>
      </w:r>
      <w:r w:rsidR="0018017E" w:rsidRPr="0018017E">
        <w:rPr>
          <w:rFonts w:ascii="Times New Roman" w:eastAsia="Times New Roman" w:hAnsi="Times New Roman"/>
          <w:b/>
          <w:i/>
          <w:sz w:val="24"/>
          <w:szCs w:val="24"/>
        </w:rPr>
        <w:t>.</w:t>
      </w:r>
      <w:proofErr w:type="gramEnd"/>
      <w:r w:rsidR="0018017E" w:rsidRPr="0018017E">
        <w:rPr>
          <w:rFonts w:ascii="Times New Roman" w:eastAsia="Times New Roman" w:hAnsi="Times New Roman"/>
          <w:b/>
          <w:i/>
          <w:sz w:val="24"/>
          <w:szCs w:val="24"/>
        </w:rPr>
        <w:t xml:space="preserve"> Add section</w:t>
      </w:r>
      <w:r w:rsidRPr="0018017E">
        <w:rPr>
          <w:rFonts w:ascii="Times New Roman" w:eastAsia="Times New Roman" w:hAnsi="Times New Roman"/>
          <w:b/>
          <w:i/>
          <w:sz w:val="24"/>
          <w:szCs w:val="24"/>
        </w:rPr>
        <w:t xml:space="preserve"> </w:t>
      </w:r>
      <w:r w:rsidR="003E4F46" w:rsidRPr="0018017E">
        <w:rPr>
          <w:rFonts w:ascii="Times New Roman" w:eastAsia="Times New Roman" w:hAnsi="Times New Roman"/>
          <w:b/>
          <w:i/>
          <w:sz w:val="24"/>
          <w:szCs w:val="24"/>
        </w:rPr>
        <w:t>to read as follows:</w:t>
      </w:r>
    </w:p>
    <w:p w:rsidR="003E4F46" w:rsidRDefault="003E4F46" w:rsidP="003E4F46">
      <w:pPr>
        <w:spacing w:after="0" w:line="240" w:lineRule="auto"/>
        <w:rPr>
          <w:rFonts w:ascii="Times New Roman" w:eastAsia="Times New Roman" w:hAnsi="Times New Roman"/>
          <w:b/>
          <w:sz w:val="24"/>
          <w:szCs w:val="24"/>
          <w:u w:val="single"/>
        </w:rPr>
      </w:pPr>
    </w:p>
    <w:p w:rsidR="007F2081" w:rsidRPr="00173815" w:rsidRDefault="007F2081" w:rsidP="0018017E">
      <w:pPr>
        <w:spacing w:after="0" w:line="240" w:lineRule="auto"/>
        <w:ind w:left="288"/>
        <w:rPr>
          <w:rFonts w:ascii="Times New Roman" w:eastAsia="Times New Roman" w:hAnsi="Times New Roman"/>
          <w:color w:val="000000"/>
          <w:sz w:val="24"/>
          <w:szCs w:val="24"/>
        </w:rPr>
      </w:pPr>
      <w:r w:rsidRPr="007F2081">
        <w:rPr>
          <w:rFonts w:ascii="Times New Roman" w:eastAsia="Times New Roman" w:hAnsi="Times New Roman"/>
          <w:b/>
          <w:sz w:val="24"/>
          <w:szCs w:val="24"/>
          <w:u w:val="single"/>
        </w:rPr>
        <w:t>603.1.</w:t>
      </w:r>
      <w:r w:rsidRPr="00B00487">
        <w:rPr>
          <w:rFonts w:ascii="Times New Roman" w:eastAsia="Times New Roman" w:hAnsi="Times New Roman"/>
          <w:b/>
          <w:sz w:val="24"/>
          <w:szCs w:val="24"/>
          <w:u w:val="single"/>
        </w:rPr>
        <w:t>1</w:t>
      </w:r>
      <w:r>
        <w:rPr>
          <w:rFonts w:ascii="Times New Roman" w:eastAsia="Times New Roman" w:hAnsi="Times New Roman"/>
          <w:b/>
          <w:sz w:val="24"/>
          <w:szCs w:val="24"/>
        </w:rPr>
        <w:t xml:space="preserve"> </w:t>
      </w:r>
      <w:r w:rsidRPr="00173815">
        <w:rPr>
          <w:rFonts w:ascii="Times New Roman" w:eastAsia="Times New Roman" w:hAnsi="Times New Roman"/>
          <w:b/>
          <w:bCs/>
          <w:color w:val="000000"/>
          <w:sz w:val="24"/>
          <w:szCs w:val="24"/>
          <w:u w:val="single"/>
        </w:rPr>
        <w:t>Space provided. </w:t>
      </w:r>
      <w:r w:rsidRPr="00173815">
        <w:rPr>
          <w:rFonts w:ascii="Times New Roman" w:eastAsia="Times New Roman" w:hAnsi="Times New Roman"/>
          <w:color w:val="000000"/>
          <w:sz w:val="24"/>
          <w:szCs w:val="24"/>
          <w:u w:val="single"/>
        </w:rPr>
        <w:t>Sufficient space shall be provided adjacent to all mechanical components located in or forming a part of the air distribution system to assure adequate access for (1) construction and sealing in accordance with the requirements of Section 603.1 of this code; (2) inspection; and (3) cleaning and maintenance. A minimum of 4 inches (102 mm) is considered sufficient space around air handling units.</w:t>
      </w:r>
    </w:p>
    <w:p w:rsidR="007F2081" w:rsidRPr="007F2081" w:rsidRDefault="007F2081" w:rsidP="0018017E">
      <w:pPr>
        <w:spacing w:after="0" w:line="240" w:lineRule="auto"/>
        <w:ind w:left="576"/>
        <w:rPr>
          <w:rFonts w:ascii="Times New Roman" w:eastAsia="Times New Roman" w:hAnsi="Times New Roman"/>
          <w:color w:val="000000"/>
          <w:sz w:val="24"/>
          <w:szCs w:val="24"/>
        </w:rPr>
      </w:pPr>
      <w:r w:rsidRPr="00173815">
        <w:rPr>
          <w:rFonts w:ascii="Times New Roman" w:eastAsia="Times New Roman" w:hAnsi="Times New Roman"/>
          <w:b/>
          <w:bCs/>
          <w:color w:val="000000"/>
          <w:sz w:val="24"/>
          <w:szCs w:val="24"/>
          <w:u w:val="single"/>
        </w:rPr>
        <w:t>Exception</w:t>
      </w:r>
      <w:r w:rsidRPr="00173815">
        <w:rPr>
          <w:rFonts w:ascii="Times New Roman" w:eastAsia="Times New Roman" w:hAnsi="Times New Roman"/>
          <w:color w:val="000000"/>
          <w:sz w:val="24"/>
          <w:szCs w:val="24"/>
          <w:u w:val="single"/>
        </w:rPr>
        <w:t>: Retrofit or replacement units not part of a renovation are exempt from the minimum clearance requirement</w:t>
      </w:r>
    </w:p>
    <w:p w:rsidR="0018017E" w:rsidRDefault="0018017E" w:rsidP="007F2081">
      <w:pPr>
        <w:spacing w:after="0" w:line="240" w:lineRule="auto"/>
        <w:rPr>
          <w:rFonts w:ascii="Times New Roman" w:eastAsia="Times New Roman" w:hAnsi="Times New Roman"/>
          <w:iCs/>
          <w:color w:val="FF0000"/>
          <w:sz w:val="24"/>
          <w:szCs w:val="24"/>
        </w:rPr>
      </w:pPr>
    </w:p>
    <w:p w:rsidR="004B3007" w:rsidRDefault="004B3007" w:rsidP="007F2081">
      <w:pPr>
        <w:spacing w:after="0" w:line="240" w:lineRule="auto"/>
        <w:rPr>
          <w:rFonts w:ascii="Times New Roman" w:eastAsia="Times New Roman" w:hAnsi="Times New Roman"/>
          <w:iCs/>
          <w:color w:val="FF0000"/>
          <w:sz w:val="24"/>
          <w:szCs w:val="24"/>
        </w:rPr>
      </w:pPr>
    </w:p>
    <w:p w:rsidR="007F2081" w:rsidRPr="00AE429E" w:rsidRDefault="007F2081" w:rsidP="007F2081">
      <w:pPr>
        <w:spacing w:after="0" w:line="240" w:lineRule="auto"/>
        <w:rPr>
          <w:rFonts w:ascii="Times New Roman" w:eastAsia="Times New Roman" w:hAnsi="Times New Roman"/>
          <w:b/>
          <w:bCs/>
          <w:sz w:val="24"/>
          <w:szCs w:val="24"/>
          <w:highlight w:val="yellow"/>
        </w:rPr>
      </w:pPr>
    </w:p>
    <w:p w:rsidR="007F2081" w:rsidRDefault="004B3007" w:rsidP="0080718D">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Chapter 10, Boilers, Water Heaters and Pressure Vessels</w:t>
      </w:r>
    </w:p>
    <w:p w:rsidR="00190EFB" w:rsidRDefault="00190EFB" w:rsidP="0080718D">
      <w:pPr>
        <w:spacing w:after="0" w:line="240" w:lineRule="auto"/>
        <w:rPr>
          <w:rFonts w:ascii="Times New Roman" w:eastAsia="Times New Roman" w:hAnsi="Times New Roman"/>
          <w:b/>
          <w:i/>
          <w:sz w:val="28"/>
          <w:szCs w:val="28"/>
        </w:rPr>
      </w:pPr>
    </w:p>
    <w:p w:rsidR="00190EFB" w:rsidRDefault="00190EFB" w:rsidP="0080718D">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1001.1 Scope (Exceptions), add exception 8 as follows:</w:t>
      </w:r>
    </w:p>
    <w:p w:rsidR="00190EFB" w:rsidRPr="00190EFB" w:rsidRDefault="00190EFB" w:rsidP="00190EFB">
      <w:pPr>
        <w:spacing w:after="0" w:line="240" w:lineRule="auto"/>
        <w:rPr>
          <w:rFonts w:ascii="Times New Roman" w:eastAsia="Times New Roman" w:hAnsi="Times New Roman"/>
          <w:i/>
          <w:sz w:val="28"/>
          <w:szCs w:val="28"/>
        </w:rPr>
      </w:pPr>
    </w:p>
    <w:p w:rsidR="00190EFB" w:rsidRDefault="00190EFB" w:rsidP="00190EFB">
      <w:pPr>
        <w:spacing w:after="0" w:line="240" w:lineRule="auto"/>
        <w:rPr>
          <w:rFonts w:ascii="Times New Roman" w:eastAsia="Times New Roman" w:hAnsi="Times New Roman"/>
          <w:i/>
          <w:sz w:val="28"/>
          <w:szCs w:val="28"/>
        </w:rPr>
      </w:pPr>
      <w:r w:rsidRPr="00190EFB">
        <w:rPr>
          <w:rFonts w:ascii="Times New Roman" w:eastAsia="Times New Roman" w:hAnsi="Times New Roman"/>
          <w:i/>
          <w:sz w:val="28"/>
          <w:szCs w:val="28"/>
        </w:rPr>
        <w:t>8.</w:t>
      </w:r>
      <w:r w:rsidRPr="00190EFB">
        <w:rPr>
          <w:rFonts w:ascii="Times New Roman" w:eastAsia="Times New Roman" w:hAnsi="Times New Roman"/>
          <w:i/>
          <w:sz w:val="28"/>
          <w:szCs w:val="28"/>
        </w:rPr>
        <w:tab/>
      </w:r>
      <w:r w:rsidRPr="00190EFB">
        <w:rPr>
          <w:rFonts w:ascii="Times New Roman" w:eastAsia="Times New Roman" w:hAnsi="Times New Roman"/>
          <w:sz w:val="28"/>
          <w:szCs w:val="28"/>
          <w:u w:val="single"/>
        </w:rPr>
        <w:t>Boiler or pressure vessels subject to inspection as provided in the Florida Statutes 554-Boiler Safety Act, administered by the Boiler Safety Program, State Fire Marshal’s Office.</w:t>
      </w:r>
    </w:p>
    <w:p w:rsidR="00190EFB" w:rsidRPr="00190EFB" w:rsidRDefault="00190EFB" w:rsidP="0080718D">
      <w:pPr>
        <w:spacing w:after="0" w:line="240" w:lineRule="auto"/>
        <w:rPr>
          <w:rFonts w:ascii="Times New Roman" w:eastAsia="Times New Roman" w:hAnsi="Times New Roman"/>
          <w:i/>
          <w:sz w:val="28"/>
          <w:szCs w:val="28"/>
        </w:rPr>
      </w:pPr>
    </w:p>
    <w:p w:rsidR="0018017E" w:rsidRPr="0022674E" w:rsidRDefault="0018017E" w:rsidP="0080718D">
      <w:pPr>
        <w:spacing w:after="0" w:line="240" w:lineRule="auto"/>
        <w:rPr>
          <w:rFonts w:ascii="Times New Roman" w:eastAsia="Times New Roman" w:hAnsi="Times New Roman"/>
          <w:b/>
          <w:sz w:val="28"/>
          <w:szCs w:val="28"/>
        </w:rPr>
      </w:pPr>
    </w:p>
    <w:p w:rsidR="004B3007" w:rsidRPr="0022674E" w:rsidRDefault="004B3007" w:rsidP="0080718D">
      <w:pPr>
        <w:spacing w:after="0" w:line="240" w:lineRule="auto"/>
        <w:rPr>
          <w:rFonts w:ascii="Times New Roman" w:eastAsia="Times New Roman" w:hAnsi="Times New Roman"/>
          <w:b/>
          <w:i/>
          <w:sz w:val="24"/>
          <w:szCs w:val="24"/>
        </w:rPr>
      </w:pPr>
      <w:proofErr w:type="gramStart"/>
      <w:r w:rsidRPr="0022674E">
        <w:rPr>
          <w:rFonts w:ascii="Times New Roman" w:eastAsia="Times New Roman" w:hAnsi="Times New Roman"/>
          <w:b/>
          <w:i/>
          <w:sz w:val="24"/>
          <w:szCs w:val="24"/>
        </w:rPr>
        <w:t>Section 1004, Boilers, Installation.</w:t>
      </w:r>
      <w:proofErr w:type="gramEnd"/>
      <w:r w:rsidRPr="0022674E">
        <w:rPr>
          <w:rFonts w:ascii="Times New Roman" w:eastAsia="Times New Roman" w:hAnsi="Times New Roman"/>
          <w:b/>
          <w:i/>
          <w:sz w:val="24"/>
          <w:szCs w:val="24"/>
        </w:rPr>
        <w:t xml:space="preserve"> Add a section to read as follows:</w:t>
      </w:r>
    </w:p>
    <w:p w:rsidR="004B3007" w:rsidRPr="0022674E" w:rsidRDefault="004B3007" w:rsidP="0080718D">
      <w:pPr>
        <w:spacing w:after="0" w:line="240" w:lineRule="auto"/>
        <w:rPr>
          <w:rFonts w:ascii="Times New Roman" w:hAnsi="Times New Roman"/>
          <w:sz w:val="20"/>
          <w:szCs w:val="20"/>
          <w:u w:val="single"/>
        </w:rPr>
      </w:pPr>
    </w:p>
    <w:p w:rsidR="004B3007" w:rsidRPr="0022674E" w:rsidRDefault="004B3007" w:rsidP="004B3007">
      <w:pPr>
        <w:spacing w:after="0" w:line="240" w:lineRule="auto"/>
        <w:ind w:left="288"/>
        <w:rPr>
          <w:rFonts w:ascii="Times New Roman" w:eastAsia="Times New Roman" w:hAnsi="Times New Roman"/>
          <w:b/>
          <w:i/>
          <w:sz w:val="24"/>
          <w:szCs w:val="24"/>
        </w:rPr>
      </w:pPr>
      <w:r w:rsidRPr="0022674E">
        <w:rPr>
          <w:rFonts w:ascii="Times New Roman" w:hAnsi="Times New Roman"/>
          <w:b/>
          <w:sz w:val="20"/>
          <w:szCs w:val="20"/>
          <w:u w:val="single"/>
        </w:rPr>
        <w:t>1004.2.1 Carbon monoxide testing.</w:t>
      </w:r>
      <w:r w:rsidRPr="0022674E">
        <w:rPr>
          <w:rFonts w:ascii="Times New Roman" w:hAnsi="Times New Roman"/>
          <w:sz w:val="20"/>
          <w:szCs w:val="20"/>
          <w:u w:val="single"/>
        </w:rPr>
        <w:t xml:space="preserve">  Boilers shall be tested to a maximum level of 50 PPM of carbon monoxide as per OSHA guidelines.</w:t>
      </w:r>
    </w:p>
    <w:p w:rsidR="004B3007" w:rsidRDefault="004B3007" w:rsidP="0080718D">
      <w:pPr>
        <w:spacing w:after="0" w:line="240" w:lineRule="auto"/>
        <w:rPr>
          <w:rFonts w:ascii="Times New Roman" w:eastAsia="Times New Roman" w:hAnsi="Times New Roman"/>
          <w:b/>
          <w:i/>
          <w:sz w:val="28"/>
          <w:szCs w:val="28"/>
        </w:rPr>
      </w:pPr>
    </w:p>
    <w:p w:rsidR="004B3007" w:rsidRDefault="004B3007" w:rsidP="0080718D">
      <w:pPr>
        <w:spacing w:after="0" w:line="240" w:lineRule="auto"/>
        <w:rPr>
          <w:rFonts w:ascii="Times New Roman" w:eastAsia="Times New Roman" w:hAnsi="Times New Roman"/>
          <w:b/>
          <w:i/>
          <w:sz w:val="28"/>
          <w:szCs w:val="28"/>
        </w:rPr>
      </w:pPr>
    </w:p>
    <w:p w:rsidR="0018017E" w:rsidRDefault="0018017E" w:rsidP="0080718D">
      <w:pPr>
        <w:spacing w:after="0" w:line="240" w:lineRule="auto"/>
        <w:rPr>
          <w:rFonts w:ascii="Times New Roman" w:eastAsia="Times New Roman" w:hAnsi="Times New Roman"/>
          <w:b/>
          <w:i/>
          <w:sz w:val="28"/>
          <w:szCs w:val="28"/>
        </w:rPr>
      </w:pPr>
    </w:p>
    <w:p w:rsidR="003E5157" w:rsidRPr="0018017E" w:rsidRDefault="0018017E" w:rsidP="0080718D">
      <w:pPr>
        <w:spacing w:after="0" w:line="240" w:lineRule="auto"/>
        <w:rPr>
          <w:rFonts w:ascii="Times New Roman" w:eastAsia="Times New Roman" w:hAnsi="Times New Roman"/>
          <w:b/>
          <w:i/>
          <w:sz w:val="28"/>
          <w:szCs w:val="28"/>
        </w:rPr>
      </w:pPr>
      <w:r w:rsidRPr="0018017E">
        <w:rPr>
          <w:rFonts w:ascii="Times New Roman" w:eastAsia="Times New Roman" w:hAnsi="Times New Roman"/>
          <w:b/>
          <w:i/>
          <w:sz w:val="28"/>
          <w:szCs w:val="28"/>
        </w:rPr>
        <w:t>Chapter 15, R</w:t>
      </w:r>
      <w:r w:rsidR="0080718D" w:rsidRPr="0018017E">
        <w:rPr>
          <w:rFonts w:ascii="Times New Roman" w:eastAsia="Times New Roman" w:hAnsi="Times New Roman"/>
          <w:b/>
          <w:i/>
          <w:sz w:val="28"/>
          <w:szCs w:val="28"/>
        </w:rPr>
        <w:t>eferenced Standard</w:t>
      </w:r>
      <w:r w:rsidRPr="0018017E">
        <w:rPr>
          <w:rFonts w:ascii="Times New Roman" w:eastAsia="Times New Roman" w:hAnsi="Times New Roman"/>
          <w:b/>
          <w:i/>
          <w:sz w:val="28"/>
          <w:szCs w:val="28"/>
        </w:rPr>
        <w:t>s</w:t>
      </w:r>
    </w:p>
    <w:p w:rsidR="0018017E" w:rsidRDefault="0018017E" w:rsidP="003E4F46">
      <w:pPr>
        <w:spacing w:after="0" w:line="240" w:lineRule="auto"/>
        <w:rPr>
          <w:rFonts w:ascii="Times New Roman" w:eastAsia="Times New Roman" w:hAnsi="Times New Roman"/>
          <w:b/>
          <w:bCs/>
          <w:sz w:val="24"/>
          <w:szCs w:val="24"/>
        </w:rPr>
      </w:pPr>
    </w:p>
    <w:p w:rsidR="003E4F46" w:rsidRPr="0018017E" w:rsidRDefault="00C66D26" w:rsidP="003E4F46">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Change</w:t>
      </w:r>
      <w:r w:rsidR="00173815" w:rsidRPr="0018017E">
        <w:rPr>
          <w:rFonts w:ascii="Times New Roman" w:eastAsia="Times New Roman" w:hAnsi="Times New Roman"/>
          <w:b/>
          <w:bCs/>
          <w:i/>
          <w:sz w:val="24"/>
          <w:szCs w:val="24"/>
        </w:rPr>
        <w:t xml:space="preserve"> </w:t>
      </w:r>
      <w:r w:rsidR="0018017E" w:rsidRPr="0018017E">
        <w:rPr>
          <w:rFonts w:ascii="Times New Roman" w:eastAsia="Times New Roman" w:hAnsi="Times New Roman"/>
          <w:b/>
          <w:bCs/>
          <w:i/>
          <w:sz w:val="24"/>
          <w:szCs w:val="24"/>
        </w:rPr>
        <w:t xml:space="preserve">to </w:t>
      </w:r>
      <w:r w:rsidR="005316E3">
        <w:rPr>
          <w:rFonts w:ascii="Times New Roman" w:eastAsia="Times New Roman" w:hAnsi="Times New Roman"/>
          <w:b/>
          <w:bCs/>
          <w:i/>
          <w:sz w:val="24"/>
          <w:szCs w:val="24"/>
        </w:rPr>
        <w:t>make Florida-specific references as</w:t>
      </w:r>
      <w:r w:rsidR="003E4F46" w:rsidRPr="0018017E">
        <w:rPr>
          <w:rFonts w:ascii="Times New Roman" w:eastAsia="Times New Roman" w:hAnsi="Times New Roman"/>
          <w:b/>
          <w:i/>
          <w:sz w:val="24"/>
          <w:szCs w:val="24"/>
        </w:rPr>
        <w:t xml:space="preserve"> follows:</w:t>
      </w:r>
    </w:p>
    <w:p w:rsidR="003E5157" w:rsidRPr="00415DFC" w:rsidRDefault="003E5157" w:rsidP="003E5157">
      <w:pPr>
        <w:spacing w:after="0" w:line="240" w:lineRule="auto"/>
        <w:rPr>
          <w:rFonts w:ascii="Times New Roman" w:eastAsia="Times New Roman" w:hAnsi="Times New Roman"/>
          <w:color w:val="FF0000"/>
          <w:sz w:val="24"/>
          <w:szCs w:val="24"/>
        </w:rPr>
      </w:pPr>
    </w:p>
    <w:p w:rsidR="00691725" w:rsidRDefault="00691725" w:rsidP="006F0466">
      <w:pPr>
        <w:spacing w:after="0" w:line="240" w:lineRule="auto"/>
        <w:rPr>
          <w:rFonts w:ascii="Times New Roman" w:eastAsia="Times New Roman" w:hAnsi="Times New Roman"/>
          <w:b/>
          <w:color w:val="FF0000"/>
          <w:sz w:val="20"/>
          <w:szCs w:val="20"/>
        </w:rPr>
      </w:pPr>
    </w:p>
    <w:p w:rsidR="00691725" w:rsidRPr="005316E3" w:rsidRDefault="00F80640" w:rsidP="006F0466">
      <w:pPr>
        <w:spacing w:after="0" w:line="240" w:lineRule="auto"/>
        <w:rPr>
          <w:rFonts w:ascii="Times New Roman" w:eastAsia="Times New Roman" w:hAnsi="Times New Roman"/>
          <w:b/>
          <w:sz w:val="36"/>
          <w:szCs w:val="36"/>
        </w:rPr>
      </w:pPr>
      <w:r w:rsidRPr="005316E3">
        <w:rPr>
          <w:rFonts w:ascii="Times New Roman" w:eastAsia="Times New Roman" w:hAnsi="Times New Roman"/>
          <w:b/>
          <w:sz w:val="36"/>
          <w:szCs w:val="36"/>
        </w:rPr>
        <w:lastRenderedPageBreak/>
        <w:t>ASTM</w:t>
      </w:r>
      <w:r w:rsidRPr="005316E3">
        <w:rPr>
          <w:rFonts w:ascii="Times New Roman" w:eastAsia="Times New Roman" w:hAnsi="Times New Roman"/>
          <w:b/>
          <w:sz w:val="36"/>
          <w:szCs w:val="36"/>
        </w:rPr>
        <w:tab/>
      </w:r>
    </w:p>
    <w:p w:rsidR="008C35CC" w:rsidRDefault="008C35CC" w:rsidP="006F0466">
      <w:pPr>
        <w:spacing w:after="0" w:line="240" w:lineRule="auto"/>
        <w:rPr>
          <w:rFonts w:ascii="Times New Roman" w:eastAsia="Times New Roman" w:hAnsi="Times New Roman"/>
          <w:b/>
          <w:sz w:val="20"/>
          <w:szCs w:val="20"/>
        </w:rPr>
      </w:pPr>
    </w:p>
    <w:p w:rsidR="00F80640" w:rsidRPr="00F80640" w:rsidRDefault="00F80640" w:rsidP="006F0466">
      <w:pPr>
        <w:spacing w:after="0" w:line="240" w:lineRule="auto"/>
        <w:rPr>
          <w:rFonts w:ascii="Times New Roman" w:eastAsia="Times New Roman" w:hAnsi="Times New Roman"/>
          <w:b/>
          <w:sz w:val="20"/>
          <w:szCs w:val="20"/>
        </w:rPr>
      </w:pPr>
      <w:r w:rsidRPr="00F80640">
        <w:rPr>
          <w:rFonts w:ascii="Times New Roman" w:eastAsia="Times New Roman" w:hAnsi="Times New Roman"/>
          <w:b/>
          <w:sz w:val="20"/>
          <w:szCs w:val="20"/>
        </w:rPr>
        <w:t>Standard</w:t>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t>Referenced in</w:t>
      </w:r>
    </w:p>
    <w:p w:rsidR="00F80640" w:rsidRPr="00F80640" w:rsidRDefault="00F80640" w:rsidP="006F0466">
      <w:pPr>
        <w:spacing w:after="0" w:line="240" w:lineRule="auto"/>
        <w:rPr>
          <w:rFonts w:ascii="Times New Roman" w:eastAsia="Times New Roman" w:hAnsi="Times New Roman"/>
          <w:b/>
          <w:sz w:val="20"/>
          <w:szCs w:val="20"/>
        </w:rPr>
      </w:pPr>
      <w:r w:rsidRPr="00F80640">
        <w:rPr>
          <w:rFonts w:ascii="Times New Roman" w:eastAsia="Times New Roman" w:hAnsi="Times New Roman"/>
          <w:b/>
          <w:sz w:val="20"/>
          <w:szCs w:val="20"/>
        </w:rPr>
        <w:t xml:space="preserve">Reference </w:t>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t>code section</w:t>
      </w:r>
    </w:p>
    <w:p w:rsidR="00F80640" w:rsidRPr="00F80640" w:rsidRDefault="00F80640" w:rsidP="006F0466">
      <w:pPr>
        <w:spacing w:after="0" w:line="240" w:lineRule="auto"/>
        <w:rPr>
          <w:rFonts w:ascii="Times New Roman" w:eastAsia="Times New Roman" w:hAnsi="Times New Roman"/>
          <w:b/>
          <w:sz w:val="20"/>
          <w:szCs w:val="20"/>
          <w:u w:val="single"/>
        </w:rPr>
      </w:pPr>
      <w:r w:rsidRPr="00F80640">
        <w:rPr>
          <w:rFonts w:ascii="Times New Roman" w:eastAsia="Times New Roman" w:hAnsi="Times New Roman"/>
          <w:b/>
          <w:sz w:val="20"/>
          <w:szCs w:val="20"/>
          <w:u w:val="single"/>
        </w:rPr>
        <w:t>Number</w:t>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t>Title</w:t>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number</w:t>
      </w:r>
      <w:r w:rsidR="004A3694">
        <w:rPr>
          <w:rFonts w:ascii="Times New Roman" w:eastAsia="Times New Roman" w:hAnsi="Times New Roman"/>
          <w:b/>
          <w:sz w:val="20"/>
          <w:szCs w:val="20"/>
        </w:rPr>
        <w:t xml:space="preserve">  </w:t>
      </w:r>
      <w:r w:rsidR="004A3694">
        <w:rPr>
          <w:rFonts w:ascii="Times New Roman" w:eastAsia="Times New Roman" w:hAnsi="Times New Roman"/>
          <w:b/>
          <w:sz w:val="20"/>
          <w:szCs w:val="20"/>
          <w:u w:val="single"/>
        </w:rPr>
        <w:t xml:space="preserve">    </w:t>
      </w:r>
    </w:p>
    <w:p w:rsidR="00F80640" w:rsidRPr="005316E3" w:rsidRDefault="00F80640" w:rsidP="006F0466">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D 2661—01 Acrylonitrile-Butadiene-Styrene (ABS) Schedule 40 Plastic </w:t>
      </w:r>
      <w:proofErr w:type="gramStart"/>
      <w:r w:rsidRPr="005316E3">
        <w:rPr>
          <w:rFonts w:ascii="Times New Roman" w:eastAsia="Times New Roman" w:hAnsi="Times New Roman"/>
          <w:sz w:val="20"/>
          <w:szCs w:val="20"/>
          <w:u w:val="single"/>
        </w:rPr>
        <w:t>Drain</w:t>
      </w:r>
      <w:proofErr w:type="gramEnd"/>
      <w:r w:rsidRPr="005316E3">
        <w:rPr>
          <w:rFonts w:ascii="Times New Roman" w:eastAsia="Times New Roman" w:hAnsi="Times New Roman"/>
          <w:sz w:val="20"/>
          <w:szCs w:val="20"/>
          <w:u w:val="single"/>
        </w:rPr>
        <w:t>, Waste, and Vent</w:t>
      </w:r>
    </w:p>
    <w:p w:rsidR="00F80640" w:rsidRPr="005316E3" w:rsidRDefault="00F80640" w:rsidP="00F80640">
      <w:pPr>
        <w:spacing w:after="0" w:line="240" w:lineRule="auto"/>
        <w:ind w:left="72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Pipe and Fittings…………………………………………………………………………Table 515.2A</w:t>
      </w:r>
    </w:p>
    <w:p w:rsidR="00F80640" w:rsidRPr="005316E3" w:rsidRDefault="00F80640" w:rsidP="00F80640">
      <w:pPr>
        <w:spacing w:after="0" w:line="240" w:lineRule="auto"/>
        <w:ind w:left="720"/>
        <w:rPr>
          <w:rFonts w:ascii="Times New Roman" w:eastAsia="Times New Roman" w:hAnsi="Times New Roman"/>
          <w:sz w:val="20"/>
          <w:szCs w:val="20"/>
          <w:u w:val="single"/>
        </w:rPr>
      </w:pPr>
    </w:p>
    <w:p w:rsidR="00F80640" w:rsidRPr="005316E3" w:rsidRDefault="00F80640" w:rsidP="00F8064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D2665—</w:t>
      </w:r>
      <w:proofErr w:type="gramStart"/>
      <w:r w:rsidRPr="005316E3">
        <w:rPr>
          <w:rFonts w:ascii="Times New Roman" w:eastAsia="Times New Roman" w:hAnsi="Times New Roman"/>
          <w:sz w:val="20"/>
          <w:szCs w:val="20"/>
          <w:u w:val="single"/>
        </w:rPr>
        <w:t>01  Poly</w:t>
      </w:r>
      <w:proofErr w:type="gramEnd"/>
      <w:r w:rsidRPr="005316E3">
        <w:rPr>
          <w:rFonts w:ascii="Times New Roman" w:eastAsia="Times New Roman" w:hAnsi="Times New Roman"/>
          <w:sz w:val="20"/>
          <w:szCs w:val="20"/>
          <w:u w:val="single"/>
        </w:rPr>
        <w:t xml:space="preserve"> (Vinyl Chloride) (PVC) Plastic Drain, Waste, and Vent Pipe and Fittings…………Table 515.2A</w:t>
      </w:r>
    </w:p>
    <w:p w:rsidR="00F80640" w:rsidRPr="005316E3" w:rsidRDefault="00F80640" w:rsidP="00F80640">
      <w:pPr>
        <w:spacing w:after="0" w:line="240" w:lineRule="auto"/>
        <w:rPr>
          <w:rFonts w:ascii="Times New Roman" w:eastAsia="Times New Roman" w:hAnsi="Times New Roman"/>
          <w:sz w:val="20"/>
          <w:szCs w:val="20"/>
          <w:u w:val="single"/>
        </w:rPr>
      </w:pPr>
    </w:p>
    <w:p w:rsidR="00F80640" w:rsidRPr="005316E3" w:rsidRDefault="00F80640" w:rsidP="00F8064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 2949—</w:t>
      </w:r>
      <w:proofErr w:type="gramStart"/>
      <w:r w:rsidRPr="005316E3">
        <w:rPr>
          <w:rFonts w:ascii="Times New Roman" w:eastAsia="Times New Roman" w:hAnsi="Times New Roman"/>
          <w:sz w:val="20"/>
          <w:szCs w:val="20"/>
          <w:u w:val="single"/>
        </w:rPr>
        <w:t>97  3.25</w:t>
      </w:r>
      <w:proofErr w:type="gramEnd"/>
      <w:r w:rsidRPr="005316E3">
        <w:rPr>
          <w:rFonts w:ascii="Times New Roman" w:eastAsia="Times New Roman" w:hAnsi="Times New Roman"/>
          <w:sz w:val="20"/>
          <w:szCs w:val="20"/>
          <w:u w:val="single"/>
        </w:rPr>
        <w:t>-in. Outside Diameter Poly (Vinyl Chloride) (PVC) Plastic Drain, Waste,</w:t>
      </w:r>
    </w:p>
    <w:p w:rsidR="00F80640" w:rsidRPr="005316E3" w:rsidRDefault="0014530D" w:rsidP="0014530D">
      <w:pPr>
        <w:spacing w:after="0" w:line="240" w:lineRule="auto"/>
        <w:ind w:left="72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w:t>
      </w:r>
      <w:proofErr w:type="gramStart"/>
      <w:r w:rsidR="00F80640" w:rsidRPr="005316E3">
        <w:rPr>
          <w:rFonts w:ascii="Times New Roman" w:eastAsia="Times New Roman" w:hAnsi="Times New Roman"/>
          <w:sz w:val="20"/>
          <w:szCs w:val="20"/>
          <w:u w:val="single"/>
        </w:rPr>
        <w:t>and</w:t>
      </w:r>
      <w:proofErr w:type="gramEnd"/>
      <w:r w:rsidR="00F80640" w:rsidRPr="005316E3">
        <w:rPr>
          <w:rFonts w:ascii="Times New Roman" w:eastAsia="Times New Roman" w:hAnsi="Times New Roman"/>
          <w:sz w:val="20"/>
          <w:szCs w:val="20"/>
          <w:u w:val="single"/>
        </w:rPr>
        <w:t xml:space="preserve"> Vent Pipe and Fittings</w:t>
      </w:r>
      <w:r w:rsidRPr="005316E3">
        <w:rPr>
          <w:rFonts w:ascii="Times New Roman" w:eastAsia="Times New Roman" w:hAnsi="Times New Roman"/>
          <w:sz w:val="20"/>
          <w:szCs w:val="20"/>
          <w:u w:val="single"/>
        </w:rPr>
        <w:t>………………………………………………………T</w:t>
      </w:r>
      <w:r w:rsidR="00F80640" w:rsidRPr="005316E3">
        <w:rPr>
          <w:rFonts w:ascii="Times New Roman" w:eastAsia="Times New Roman" w:hAnsi="Times New Roman"/>
          <w:sz w:val="20"/>
          <w:szCs w:val="20"/>
          <w:u w:val="single"/>
        </w:rPr>
        <w:t>able 515.2A, 515.2B</w:t>
      </w:r>
    </w:p>
    <w:p w:rsidR="009907B0" w:rsidRPr="005316E3" w:rsidRDefault="009907B0" w:rsidP="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 3311—</w:t>
      </w:r>
      <w:proofErr w:type="gramStart"/>
      <w:r w:rsidRPr="005316E3">
        <w:rPr>
          <w:rFonts w:ascii="Times New Roman" w:eastAsia="Times New Roman" w:hAnsi="Times New Roman"/>
          <w:sz w:val="20"/>
          <w:szCs w:val="20"/>
          <w:u w:val="single"/>
        </w:rPr>
        <w:t>94  Drain</w:t>
      </w:r>
      <w:proofErr w:type="gramEnd"/>
      <w:r w:rsidRPr="005316E3">
        <w:rPr>
          <w:rFonts w:ascii="Times New Roman" w:eastAsia="Times New Roman" w:hAnsi="Times New Roman"/>
          <w:sz w:val="20"/>
          <w:szCs w:val="20"/>
          <w:u w:val="single"/>
        </w:rPr>
        <w:t>, Waste, and Vent (DWV) Plastic Pipe Fittings Patterns………………………….. Table 515.2B</w:t>
      </w:r>
    </w:p>
    <w:p w:rsidR="009907B0" w:rsidRPr="005316E3" w:rsidRDefault="009907B0" w:rsidP="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F 409</w:t>
      </w:r>
      <w:r w:rsidR="00542A70" w:rsidRPr="005316E3">
        <w:rPr>
          <w:rFonts w:ascii="Times New Roman" w:eastAsia="Times New Roman" w:hAnsi="Times New Roman"/>
          <w:sz w:val="20"/>
          <w:szCs w:val="20"/>
          <w:u w:val="single"/>
        </w:rPr>
        <w:t>—0</w:t>
      </w:r>
      <w:r w:rsidR="004A3694" w:rsidRPr="005316E3">
        <w:rPr>
          <w:rFonts w:ascii="Times New Roman" w:eastAsia="Times New Roman" w:hAnsi="Times New Roman"/>
          <w:sz w:val="20"/>
          <w:szCs w:val="20"/>
          <w:u w:val="single"/>
        </w:rPr>
        <w:t>2</w:t>
      </w:r>
      <w:r w:rsidR="00542A70" w:rsidRPr="005316E3">
        <w:rPr>
          <w:rFonts w:ascii="Times New Roman" w:eastAsia="Times New Roman" w:hAnsi="Times New Roman"/>
          <w:sz w:val="20"/>
          <w:szCs w:val="20"/>
          <w:u w:val="single"/>
        </w:rPr>
        <w:t xml:space="preserve">     Thermoplastic Accessible and Replaceable Plastic Tube and Tub</w:t>
      </w:r>
      <w:r w:rsidR="00B54AE8" w:rsidRPr="005316E3">
        <w:rPr>
          <w:rFonts w:ascii="Times New Roman" w:eastAsia="Times New Roman" w:hAnsi="Times New Roman"/>
          <w:sz w:val="20"/>
          <w:szCs w:val="20"/>
          <w:u w:val="single"/>
        </w:rPr>
        <w:t>u</w:t>
      </w:r>
      <w:r w:rsidR="00542A70" w:rsidRPr="005316E3">
        <w:rPr>
          <w:rFonts w:ascii="Times New Roman" w:eastAsia="Times New Roman" w:hAnsi="Times New Roman"/>
          <w:sz w:val="20"/>
          <w:szCs w:val="20"/>
          <w:u w:val="single"/>
        </w:rPr>
        <w:t>lar Fittings</w:t>
      </w:r>
      <w:r w:rsidR="000C4968" w:rsidRPr="005316E3">
        <w:rPr>
          <w:rFonts w:ascii="Times New Roman" w:eastAsia="Times New Roman" w:hAnsi="Times New Roman"/>
          <w:sz w:val="20"/>
          <w:szCs w:val="20"/>
          <w:u w:val="single"/>
        </w:rPr>
        <w:tab/>
        <w:t xml:space="preserve">    </w:t>
      </w:r>
      <w:r w:rsidRPr="005316E3">
        <w:rPr>
          <w:rFonts w:ascii="Times New Roman" w:eastAsia="Times New Roman" w:hAnsi="Times New Roman"/>
          <w:sz w:val="20"/>
          <w:szCs w:val="20"/>
          <w:u w:val="single"/>
        </w:rPr>
        <w:t>Table 515.2B</w:t>
      </w:r>
      <w:r w:rsidRPr="005316E3">
        <w:rPr>
          <w:rFonts w:ascii="Times New Roman" w:eastAsia="Times New Roman" w:hAnsi="Times New Roman"/>
          <w:sz w:val="20"/>
          <w:szCs w:val="20"/>
          <w:u w:val="single"/>
        </w:rPr>
        <w:tab/>
      </w:r>
    </w:p>
    <w:p w:rsidR="00111A14" w:rsidRPr="005316E3" w:rsidRDefault="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F 628—01 </w:t>
      </w:r>
      <w:r w:rsidR="00111A14" w:rsidRPr="005316E3">
        <w:rPr>
          <w:rFonts w:ascii="Times New Roman" w:eastAsia="Times New Roman" w:hAnsi="Times New Roman"/>
          <w:sz w:val="20"/>
          <w:szCs w:val="20"/>
          <w:u w:val="single"/>
        </w:rPr>
        <w:t xml:space="preserve">    </w:t>
      </w:r>
      <w:r w:rsidRPr="005316E3">
        <w:rPr>
          <w:rFonts w:ascii="Times New Roman" w:eastAsia="Times New Roman" w:hAnsi="Times New Roman"/>
          <w:sz w:val="20"/>
          <w:szCs w:val="20"/>
          <w:u w:val="single"/>
        </w:rPr>
        <w:t xml:space="preserve">Acrylonitrile-Butadiene-Styrene (ABS) Schedule 40 Plastic </w:t>
      </w:r>
      <w:proofErr w:type="gramStart"/>
      <w:r w:rsidRPr="005316E3">
        <w:rPr>
          <w:rFonts w:ascii="Times New Roman" w:eastAsia="Times New Roman" w:hAnsi="Times New Roman"/>
          <w:sz w:val="20"/>
          <w:szCs w:val="20"/>
          <w:u w:val="single"/>
        </w:rPr>
        <w:t>Drain</w:t>
      </w:r>
      <w:proofErr w:type="gramEnd"/>
      <w:r w:rsidRPr="005316E3">
        <w:rPr>
          <w:rFonts w:ascii="Times New Roman" w:eastAsia="Times New Roman" w:hAnsi="Times New Roman"/>
          <w:sz w:val="20"/>
          <w:szCs w:val="20"/>
          <w:u w:val="single"/>
        </w:rPr>
        <w:t>, Waste, a</w:t>
      </w:r>
      <w:r w:rsidR="00111A14" w:rsidRPr="005316E3">
        <w:rPr>
          <w:rFonts w:ascii="Times New Roman" w:eastAsia="Times New Roman" w:hAnsi="Times New Roman"/>
          <w:sz w:val="20"/>
          <w:szCs w:val="20"/>
          <w:u w:val="single"/>
        </w:rPr>
        <w:t>nd Vent</w:t>
      </w:r>
    </w:p>
    <w:p w:rsidR="009907B0" w:rsidRPr="005316E3" w:rsidRDefault="00111A14">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Pipe with Cellular Core…………………………………………………………………………………..</w:t>
      </w:r>
      <w:r w:rsidR="009907B0" w:rsidRPr="005316E3">
        <w:rPr>
          <w:rFonts w:ascii="Times New Roman" w:eastAsia="Times New Roman" w:hAnsi="Times New Roman"/>
          <w:sz w:val="20"/>
          <w:szCs w:val="20"/>
          <w:u w:val="single"/>
        </w:rPr>
        <w:t>Table 515.2A</w:t>
      </w:r>
    </w:p>
    <w:p w:rsidR="00111A14" w:rsidRPr="005316E3" w:rsidRDefault="00111A14">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F 891—00 Coextruded Poly (Vinyl Chloride) (PVC) Plastic Pipe with Cellular Core…..Table 515.2A, Table 515.2B</w:t>
      </w:r>
    </w:p>
    <w:p w:rsidR="00111A14" w:rsidRDefault="00111A14">
      <w:pPr>
        <w:spacing w:after="0" w:line="240" w:lineRule="auto"/>
        <w:rPr>
          <w:rFonts w:ascii="Times New Roman" w:eastAsia="Times New Roman" w:hAnsi="Times New Roman"/>
          <w:sz w:val="20"/>
          <w:szCs w:val="20"/>
        </w:rPr>
      </w:pPr>
    </w:p>
    <w:p w:rsidR="004B3007" w:rsidRDefault="004B3007" w:rsidP="00E906E7">
      <w:pPr>
        <w:spacing w:after="0" w:line="240" w:lineRule="auto"/>
        <w:rPr>
          <w:rFonts w:ascii="Times New Roman" w:eastAsia="Times New Roman" w:hAnsi="Times New Roman"/>
          <w:b/>
          <w:sz w:val="36"/>
          <w:szCs w:val="36"/>
        </w:rPr>
      </w:pPr>
    </w:p>
    <w:p w:rsidR="00E906E7" w:rsidRPr="005316E3" w:rsidRDefault="00E906E7" w:rsidP="00E906E7">
      <w:pPr>
        <w:spacing w:after="0" w:line="240" w:lineRule="auto"/>
        <w:rPr>
          <w:rFonts w:ascii="Times New Roman" w:eastAsia="Times New Roman" w:hAnsi="Times New Roman"/>
          <w:b/>
          <w:sz w:val="36"/>
          <w:szCs w:val="36"/>
        </w:rPr>
      </w:pPr>
      <w:r w:rsidRPr="005316E3">
        <w:rPr>
          <w:rFonts w:ascii="Times New Roman" w:eastAsia="Times New Roman" w:hAnsi="Times New Roman"/>
          <w:b/>
          <w:sz w:val="36"/>
          <w:szCs w:val="36"/>
        </w:rPr>
        <w:t>CSA</w:t>
      </w:r>
      <w:r w:rsidRPr="005316E3">
        <w:rPr>
          <w:rFonts w:ascii="Times New Roman" w:eastAsia="Times New Roman" w:hAnsi="Times New Roman"/>
          <w:b/>
          <w:sz w:val="36"/>
          <w:szCs w:val="36"/>
        </w:rPr>
        <w:tab/>
      </w:r>
    </w:p>
    <w:p w:rsidR="005316E3" w:rsidRDefault="005316E3" w:rsidP="00E906E7">
      <w:pPr>
        <w:spacing w:after="0" w:line="240" w:lineRule="auto"/>
        <w:rPr>
          <w:rFonts w:ascii="Times New Roman" w:eastAsia="Times New Roman" w:hAnsi="Times New Roman"/>
          <w:b/>
          <w:sz w:val="20"/>
          <w:szCs w:val="20"/>
        </w:rPr>
      </w:pPr>
    </w:p>
    <w:p w:rsidR="00E906E7" w:rsidRPr="00E906E7" w:rsidRDefault="00E906E7" w:rsidP="00E906E7">
      <w:pPr>
        <w:spacing w:after="0" w:line="240" w:lineRule="auto"/>
        <w:rPr>
          <w:rFonts w:ascii="Times New Roman" w:eastAsia="Times New Roman" w:hAnsi="Times New Roman"/>
          <w:b/>
          <w:sz w:val="20"/>
          <w:szCs w:val="20"/>
        </w:rPr>
      </w:pPr>
      <w:r w:rsidRPr="00E906E7">
        <w:rPr>
          <w:rFonts w:ascii="Times New Roman" w:eastAsia="Times New Roman" w:hAnsi="Times New Roman"/>
          <w:b/>
          <w:sz w:val="20"/>
          <w:szCs w:val="20"/>
        </w:rPr>
        <w:t>Standard</w:t>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Pr>
          <w:rFonts w:ascii="Times New Roman" w:eastAsia="Times New Roman" w:hAnsi="Times New Roman"/>
          <w:b/>
          <w:sz w:val="20"/>
          <w:szCs w:val="20"/>
        </w:rPr>
        <w:t xml:space="preserve"> </w:t>
      </w:r>
      <w:r w:rsidRPr="00E906E7">
        <w:rPr>
          <w:rFonts w:ascii="Times New Roman" w:eastAsia="Times New Roman" w:hAnsi="Times New Roman"/>
          <w:b/>
          <w:sz w:val="20"/>
          <w:szCs w:val="20"/>
        </w:rPr>
        <w:t xml:space="preserve">Referenced in             </w:t>
      </w:r>
      <w:r>
        <w:rPr>
          <w:rFonts w:ascii="Times New Roman" w:eastAsia="Times New Roman" w:hAnsi="Times New Roman"/>
          <w:b/>
          <w:sz w:val="20"/>
          <w:szCs w:val="20"/>
        </w:rPr>
        <w:t xml:space="preserve">               </w:t>
      </w:r>
    </w:p>
    <w:p w:rsidR="00E906E7" w:rsidRPr="00E906E7" w:rsidRDefault="00E906E7" w:rsidP="00E906E7">
      <w:pPr>
        <w:spacing w:after="0" w:line="240" w:lineRule="auto"/>
        <w:rPr>
          <w:rFonts w:ascii="Times New Roman" w:eastAsia="Times New Roman" w:hAnsi="Times New Roman"/>
          <w:b/>
          <w:sz w:val="20"/>
          <w:szCs w:val="20"/>
        </w:rPr>
      </w:pPr>
      <w:r w:rsidRPr="00E906E7">
        <w:rPr>
          <w:rFonts w:ascii="Times New Roman" w:eastAsia="Times New Roman" w:hAnsi="Times New Roman"/>
          <w:b/>
          <w:sz w:val="20"/>
          <w:szCs w:val="20"/>
        </w:rPr>
        <w:t xml:space="preserve">Reference </w:t>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t xml:space="preserve"> code section</w:t>
      </w:r>
    </w:p>
    <w:p w:rsidR="00111A14" w:rsidRDefault="00E906E7" w:rsidP="00E906E7">
      <w:pPr>
        <w:spacing w:after="0" w:line="240" w:lineRule="auto"/>
        <w:rPr>
          <w:rFonts w:ascii="Times New Roman" w:eastAsia="Times New Roman" w:hAnsi="Times New Roman"/>
          <w:b/>
          <w:sz w:val="20"/>
          <w:szCs w:val="20"/>
          <w:u w:val="single"/>
        </w:rPr>
      </w:pPr>
      <w:r w:rsidRPr="00E906E7">
        <w:rPr>
          <w:rFonts w:ascii="Times New Roman" w:eastAsia="Times New Roman" w:hAnsi="Times New Roman"/>
          <w:b/>
          <w:sz w:val="20"/>
          <w:szCs w:val="20"/>
          <w:u w:val="single"/>
        </w:rPr>
        <w:t>Number</w:t>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Pr>
          <w:rFonts w:ascii="Times New Roman" w:eastAsia="Times New Roman" w:hAnsi="Times New Roman"/>
          <w:b/>
          <w:sz w:val="20"/>
          <w:szCs w:val="20"/>
          <w:u w:val="single"/>
        </w:rPr>
        <w:t xml:space="preserve">        </w:t>
      </w:r>
      <w:r w:rsidRPr="00E906E7">
        <w:rPr>
          <w:rFonts w:ascii="Times New Roman" w:eastAsia="Times New Roman" w:hAnsi="Times New Roman"/>
          <w:b/>
          <w:sz w:val="20"/>
          <w:szCs w:val="20"/>
          <w:u w:val="single"/>
        </w:rPr>
        <w:t>Title</w:t>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t xml:space="preserve">  number</w:t>
      </w:r>
    </w:p>
    <w:p w:rsidR="00E906E7" w:rsidRDefault="00E906E7" w:rsidP="00E906E7">
      <w:pPr>
        <w:spacing w:after="0" w:line="240" w:lineRule="auto"/>
        <w:rPr>
          <w:rFonts w:ascii="Times New Roman" w:eastAsia="Times New Roman" w:hAnsi="Times New Roman"/>
          <w:b/>
          <w:sz w:val="20"/>
          <w:szCs w:val="20"/>
          <w:u w:val="single"/>
        </w:rPr>
      </w:pPr>
    </w:p>
    <w:p w:rsidR="00E906E7" w:rsidRPr="005316E3" w:rsidRDefault="00E906E7" w:rsidP="00E906E7">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CAN/CSA B 181.1—99 ABS Drain, Waste, and Vent Pipe and Pipe Fittings………………..Tables 515.2A, 515.2B </w:t>
      </w:r>
    </w:p>
    <w:p w:rsidR="00E906E7" w:rsidRPr="005316E3" w:rsidRDefault="00E906E7" w:rsidP="00E906E7">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CAN/CSA B 181.3—99 Polyolefin Laboratory Drainage Systems with revisions through</w:t>
      </w:r>
    </w:p>
    <w:p w:rsidR="00E906E7" w:rsidRPr="005316E3" w:rsidRDefault="00E906E7" w:rsidP="00E906E7">
      <w:pPr>
        <w:spacing w:after="0" w:line="240" w:lineRule="auto"/>
        <w:ind w:left="144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October 1990………………………………………………………………………Table 515.2A</w:t>
      </w:r>
    </w:p>
    <w:p w:rsidR="008C35CC" w:rsidRDefault="008C35CC" w:rsidP="00E906E7">
      <w:pPr>
        <w:spacing w:after="0" w:line="240" w:lineRule="auto"/>
        <w:ind w:left="1440"/>
        <w:rPr>
          <w:rFonts w:ascii="Times New Roman" w:eastAsia="Times New Roman" w:hAnsi="Times New Roman"/>
          <w:sz w:val="20"/>
          <w:szCs w:val="20"/>
        </w:rPr>
      </w:pPr>
    </w:p>
    <w:p w:rsidR="008C35CC" w:rsidRDefault="008C35CC" w:rsidP="00E906E7">
      <w:pPr>
        <w:spacing w:after="0" w:line="240" w:lineRule="auto"/>
        <w:ind w:left="1440"/>
        <w:rPr>
          <w:rFonts w:ascii="Times New Roman" w:eastAsia="Times New Roman" w:hAnsi="Times New Roman"/>
          <w:sz w:val="20"/>
          <w:szCs w:val="20"/>
        </w:rPr>
      </w:pP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8C35CC">
        <w:rPr>
          <w:rFonts w:ascii="Times New Roman" w:eastAsia="Times New Roman" w:hAnsi="Times New Roman"/>
          <w:b/>
          <w:bCs/>
          <w:sz w:val="36"/>
          <w:szCs w:val="36"/>
          <w:u w:val="single"/>
        </w:rPr>
        <w:t>Florida Codes</w:t>
      </w:r>
      <w:r>
        <w:rPr>
          <w:rFonts w:ascii="Times New Roman" w:eastAsia="Times New Roman" w:hAnsi="Times New Roman"/>
          <w:b/>
          <w:bCs/>
          <w:sz w:val="36"/>
          <w:szCs w:val="36"/>
          <w:u w:val="single"/>
        </w:rPr>
        <w:t xml:space="preserve"> </w:t>
      </w:r>
      <w:r w:rsidRPr="00173815">
        <w:rPr>
          <w:rFonts w:ascii="Times New Roman" w:eastAsia="Times New Roman" w:hAnsi="Times New Roman"/>
          <w:b/>
          <w:bCs/>
          <w:sz w:val="20"/>
          <w:szCs w:val="20"/>
          <w:u w:val="single"/>
        </w:rPr>
        <w:t>Florida Building Commission</w:t>
      </w: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Pr>
          <w:rFonts w:ascii="Times New Roman" w:eastAsia="Times New Roman" w:hAnsi="Times New Roman"/>
          <w:b/>
          <w:bCs/>
          <w:sz w:val="20"/>
          <w:szCs w:val="20"/>
        </w:rPr>
        <w:tab/>
      </w: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proofErr w:type="gramStart"/>
      <w:r w:rsidRPr="00173815">
        <w:rPr>
          <w:rFonts w:ascii="Times New Roman" w:eastAsia="Times New Roman" w:hAnsi="Times New Roman"/>
          <w:b/>
          <w:bCs/>
          <w:sz w:val="20"/>
          <w:szCs w:val="20"/>
          <w:u w:val="single"/>
        </w:rPr>
        <w:t>c/o</w:t>
      </w:r>
      <w:proofErr w:type="gramEnd"/>
      <w:r w:rsidRPr="00173815">
        <w:rPr>
          <w:rFonts w:ascii="Times New Roman" w:eastAsia="Times New Roman" w:hAnsi="Times New Roman"/>
          <w:b/>
          <w:bCs/>
          <w:sz w:val="20"/>
          <w:szCs w:val="20"/>
          <w:u w:val="single"/>
        </w:rPr>
        <w:t xml:space="preserve"> Florida Department of Business and Professional Regulation</w:t>
      </w: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Pr>
          <w:rFonts w:ascii="Times New Roman" w:eastAsia="Times New Roman" w:hAnsi="Times New Roman"/>
          <w:b/>
          <w:bCs/>
          <w:sz w:val="20"/>
          <w:szCs w:val="20"/>
        </w:rPr>
        <w:tab/>
        <w:t xml:space="preserve">  </w:t>
      </w:r>
      <w:r w:rsidRPr="00173815">
        <w:rPr>
          <w:rFonts w:ascii="Times New Roman" w:eastAsia="Times New Roman" w:hAnsi="Times New Roman"/>
          <w:b/>
          <w:bCs/>
          <w:sz w:val="20"/>
          <w:szCs w:val="20"/>
          <w:u w:val="single"/>
        </w:rPr>
        <w:t>Building Codes and Standards</w:t>
      </w:r>
    </w:p>
    <w:p w:rsidR="008C35CC" w:rsidRPr="007A2B16"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b/>
          <w:sz w:val="20"/>
          <w:szCs w:val="20"/>
          <w:u w:val="single"/>
        </w:rPr>
      </w:pPr>
      <w:r w:rsidRPr="007A2B16">
        <w:rPr>
          <w:rFonts w:ascii="Times New Roman" w:hAnsi="Times New Roman"/>
          <w:sz w:val="20"/>
          <w:szCs w:val="20"/>
        </w:rPr>
        <w:tab/>
      </w:r>
      <w:r>
        <w:rPr>
          <w:rFonts w:ascii="Times New Roman" w:hAnsi="Times New Roman"/>
          <w:sz w:val="20"/>
          <w:szCs w:val="20"/>
        </w:rPr>
        <w:tab/>
        <w:t xml:space="preserve">  </w:t>
      </w:r>
      <w:r w:rsidRPr="007A2B16">
        <w:rPr>
          <w:rFonts w:ascii="Times New Roman" w:hAnsi="Times New Roman"/>
          <w:b/>
          <w:sz w:val="20"/>
          <w:szCs w:val="20"/>
          <w:u w:val="single"/>
        </w:rPr>
        <w:t>1940 North Monroe Street</w:t>
      </w:r>
      <w:r w:rsidR="00BE45CD">
        <w:rPr>
          <w:rFonts w:ascii="Times New Roman" w:hAnsi="Times New Roman"/>
          <w:b/>
          <w:sz w:val="20"/>
          <w:szCs w:val="20"/>
          <w:u w:val="single"/>
        </w:rPr>
        <w:t>, Suite 90A</w:t>
      </w:r>
    </w:p>
    <w:p w:rsidR="008C35CC" w:rsidRPr="007A2B16"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highlight w:val="yellow"/>
          <w:u w:val="single"/>
        </w:rPr>
      </w:pPr>
      <w:r w:rsidRPr="007A2B16">
        <w:rPr>
          <w:rFonts w:ascii="Times New Roman" w:hAnsi="Times New Roman"/>
          <w:b/>
          <w:sz w:val="20"/>
          <w:szCs w:val="20"/>
        </w:rPr>
        <w:tab/>
      </w:r>
      <w:r>
        <w:rPr>
          <w:rFonts w:ascii="Times New Roman" w:hAnsi="Times New Roman"/>
          <w:b/>
          <w:sz w:val="20"/>
          <w:szCs w:val="20"/>
        </w:rPr>
        <w:tab/>
        <w:t xml:space="preserve">  </w:t>
      </w:r>
      <w:r w:rsidRPr="007A2B16">
        <w:rPr>
          <w:rFonts w:ascii="Times New Roman" w:hAnsi="Times New Roman"/>
          <w:b/>
          <w:sz w:val="20"/>
          <w:szCs w:val="20"/>
          <w:u w:val="single"/>
        </w:rPr>
        <w:t>Tallahassee, Florida 32399</w:t>
      </w:r>
      <w:r>
        <w:rPr>
          <w:rFonts w:ascii="Times New Roman" w:hAnsi="Times New Roman"/>
          <w:b/>
          <w:sz w:val="20"/>
          <w:szCs w:val="20"/>
          <w:u w:val="single"/>
        </w:rPr>
        <w:t>-0722</w:t>
      </w:r>
      <w:r w:rsidRPr="007A2B16">
        <w:rPr>
          <w:rFonts w:ascii="Times New Roman" w:hAnsi="Times New Roman"/>
          <w:b/>
          <w:sz w:val="20"/>
          <w:szCs w:val="20"/>
          <w:u w:val="single"/>
        </w:rPr>
        <w:t>.</w:t>
      </w:r>
    </w:p>
    <w:p w:rsidR="008C35CC" w:rsidRDefault="008C35CC" w:rsidP="008C35CC">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highlight w:val="yellow"/>
        </w:rPr>
      </w:pPr>
    </w:p>
    <w:p w:rsidR="00B15057" w:rsidRPr="00C66D26" w:rsidRDefault="00B15057" w:rsidP="00B15057">
      <w:pPr>
        <w:tabs>
          <w:tab w:val="left" w:pos="0"/>
          <w:tab w:val="left" w:pos="1440"/>
          <w:tab w:val="left" w:pos="2160"/>
          <w:tab w:val="left" w:pos="2880"/>
          <w:tab w:val="left" w:pos="3600"/>
        </w:tabs>
        <w:spacing w:after="0" w:line="240" w:lineRule="auto"/>
        <w:rPr>
          <w:rFonts w:ascii="Times New Roman" w:eastAsia="Times New Roman" w:hAnsi="Times New Roman"/>
          <w:sz w:val="20"/>
          <w:szCs w:val="20"/>
        </w:rPr>
      </w:pPr>
      <w:r w:rsidRPr="00C66D26">
        <w:rPr>
          <w:rFonts w:ascii="Times New Roman" w:eastAsia="Times New Roman" w:hAnsi="Times New Roman"/>
          <w:sz w:val="20"/>
          <w:szCs w:val="20"/>
        </w:rPr>
        <w:t>Standard                                                                                                                                          Referenced in code</w:t>
      </w:r>
    </w:p>
    <w:p w:rsidR="00B15057" w:rsidRPr="003561E0" w:rsidRDefault="00B15057" w:rsidP="00B15057">
      <w:pPr>
        <w:tabs>
          <w:tab w:val="left" w:pos="0"/>
          <w:tab w:val="left" w:pos="1440"/>
          <w:tab w:val="left" w:pos="2160"/>
          <w:tab w:val="left" w:pos="2880"/>
          <w:tab w:val="left" w:pos="3600"/>
        </w:tabs>
        <w:spacing w:after="0" w:line="240" w:lineRule="auto"/>
        <w:rPr>
          <w:rFonts w:ascii="Times New Roman" w:eastAsia="Times New Roman" w:hAnsi="Times New Roman"/>
          <w:sz w:val="20"/>
          <w:szCs w:val="20"/>
          <w:u w:val="single"/>
        </w:rPr>
      </w:pPr>
      <w:proofErr w:type="gramStart"/>
      <w:r w:rsidRPr="00C66D26">
        <w:rPr>
          <w:rFonts w:ascii="Times New Roman" w:eastAsia="Times New Roman" w:hAnsi="Times New Roman"/>
          <w:sz w:val="20"/>
          <w:szCs w:val="20"/>
          <w:u w:val="single"/>
        </w:rPr>
        <w:t>reference</w:t>
      </w:r>
      <w:proofErr w:type="gramEnd"/>
      <w:r w:rsidRPr="00C66D26">
        <w:rPr>
          <w:rFonts w:ascii="Times New Roman" w:eastAsia="Times New Roman" w:hAnsi="Times New Roman"/>
          <w:sz w:val="20"/>
          <w:szCs w:val="20"/>
          <w:u w:val="single"/>
        </w:rPr>
        <w:t xml:space="preserve"> number    Title                                                                                                                 section number</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trike/>
          <w:sz w:val="20"/>
          <w:szCs w:val="20"/>
        </w:rPr>
      </w:pPr>
      <w:r w:rsidRPr="003561E0">
        <w:rPr>
          <w:rFonts w:ascii="Times New Roman" w:eastAsia="Times New Roman" w:hAnsi="Times New Roman"/>
          <w:sz w:val="20"/>
          <w:szCs w:val="20"/>
          <w:u w:val="single"/>
        </w:rPr>
        <w:t>FBC-B—</w:t>
      </w:r>
      <w:r w:rsidR="00410582">
        <w:rPr>
          <w:rFonts w:ascii="Times New Roman" w:eastAsia="Times New Roman" w:hAnsi="Times New Roman"/>
          <w:sz w:val="20"/>
          <w:szCs w:val="20"/>
          <w:u w:val="single"/>
        </w:rPr>
        <w:t xml:space="preserve"> 5</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3561E0">
        <w:rPr>
          <w:rFonts w:ascii="Times New Roman" w:eastAsia="Times New Roman" w:hAnsi="Times New Roman"/>
          <w:sz w:val="20"/>
          <w:szCs w:val="20"/>
          <w:u w:val="single"/>
        </w:rPr>
        <w:t>1</w:t>
      </w:r>
      <w:r w:rsidR="008354E2">
        <w:rPr>
          <w:rFonts w:ascii="Times New Roman" w:eastAsia="Times New Roman" w:hAnsi="Times New Roman"/>
          <w:sz w:val="20"/>
          <w:szCs w:val="20"/>
          <w:u w:val="single"/>
        </w:rPr>
        <w:t>4</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ICC-12 International Building </w:t>
      </w:r>
      <w:proofErr w:type="gramStart"/>
      <w:r>
        <w:rPr>
          <w:rFonts w:ascii="Times New Roman" w:eastAsia="Times New Roman" w:hAnsi="Times New Roman"/>
          <w:strike/>
          <w:sz w:val="20"/>
          <w:szCs w:val="20"/>
        </w:rPr>
        <w:t xml:space="preserve">Code </w:t>
      </w:r>
      <w:r w:rsidRPr="00C66D26">
        <w:rPr>
          <w:rFonts w:ascii="Times New Roman" w:eastAsia="Times New Roman" w:hAnsi="Times New Roman"/>
          <w:sz w:val="20"/>
          <w:szCs w:val="20"/>
        </w:rPr>
        <w:t xml:space="preserve"> </w:t>
      </w:r>
      <w:r w:rsidRPr="003561E0">
        <w:rPr>
          <w:rFonts w:ascii="Times New Roman" w:eastAsia="Times New Roman" w:hAnsi="Times New Roman"/>
          <w:sz w:val="20"/>
          <w:szCs w:val="20"/>
          <w:u w:val="single"/>
        </w:rPr>
        <w:t>Florida</w:t>
      </w:r>
      <w:proofErr w:type="gramEnd"/>
      <w:r w:rsidRPr="003561E0">
        <w:rPr>
          <w:rFonts w:ascii="Times New Roman" w:eastAsia="Times New Roman" w:hAnsi="Times New Roman"/>
          <w:sz w:val="20"/>
          <w:szCs w:val="20"/>
          <w:u w:val="single"/>
        </w:rPr>
        <w:t xml:space="preserve"> Building Code, Building</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Pr="00126153">
        <w:rPr>
          <w:rFonts w:ascii="Times New Roman" w:eastAsia="Times New Roman" w:hAnsi="Times New Roman"/>
          <w:sz w:val="20"/>
          <w:szCs w:val="20"/>
          <w:u w:val="single"/>
        </w:rPr>
        <w:t>101.1,</w:t>
      </w:r>
      <w:r>
        <w:rPr>
          <w:rFonts w:ascii="Times New Roman" w:eastAsia="Times New Roman" w:hAnsi="Times New Roman"/>
          <w:sz w:val="20"/>
          <w:szCs w:val="20"/>
        </w:rPr>
        <w:t xml:space="preserve"> </w:t>
      </w:r>
      <w:r w:rsidRPr="002034F3">
        <w:rPr>
          <w:rFonts w:ascii="Times New Roman" w:eastAsia="Times New Roman" w:hAnsi="Times New Roman"/>
          <w:sz w:val="20"/>
          <w:szCs w:val="20"/>
        </w:rPr>
        <w:t>201.3, 202, 301.12</w:t>
      </w:r>
      <w:r w:rsidR="00300730">
        <w:rPr>
          <w:rFonts w:ascii="Times New Roman" w:eastAsia="Times New Roman" w:hAnsi="Times New Roman"/>
          <w:sz w:val="20"/>
          <w:szCs w:val="20"/>
        </w:rPr>
        <w:t xml:space="preserve">, </w:t>
      </w:r>
      <w:r w:rsidRPr="00B00487">
        <w:rPr>
          <w:rFonts w:ascii="Times New Roman" w:eastAsia="Times New Roman" w:hAnsi="Times New Roman"/>
          <w:sz w:val="20"/>
          <w:szCs w:val="20"/>
        </w:rPr>
        <w:t xml:space="preserve">301.15, 302.1, 302.2,               </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 xml:space="preserve"> 308.8, 401.4, 406.1, 502.10, </w:t>
      </w:r>
    </w:p>
    <w:p w:rsidR="00B15057" w:rsidRPr="00B00487" w:rsidRDefault="00B15057" w:rsidP="00B15057">
      <w:pPr>
        <w:tabs>
          <w:tab w:val="center" w:pos="4320"/>
          <w:tab w:val="right" w:pos="8640"/>
        </w:tabs>
        <w:spacing w:after="0" w:line="240" w:lineRule="auto"/>
        <w:ind w:left="1440" w:hanging="1440"/>
        <w:jc w:val="center"/>
        <w:rPr>
          <w:rFonts w:ascii="Times New Roman" w:eastAsia="Times New Roman" w:hAnsi="Times New Roman"/>
          <w:sz w:val="20"/>
          <w:szCs w:val="20"/>
        </w:rPr>
      </w:pPr>
      <w:r w:rsidRPr="00B00487">
        <w:rPr>
          <w:rFonts w:ascii="Times New Roman" w:eastAsia="Times New Roman" w:hAnsi="Times New Roman"/>
          <w:sz w:val="20"/>
          <w:szCs w:val="20"/>
        </w:rPr>
        <w:t xml:space="preserve">                                                                                  502.10.1, 504.2, 506.3.3, 506.3.10, 3.12.2, 506.4.1, 509.1,</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510.6, 510.6.3, 510.6.2, 510.7, 511.1.5, 513.1,</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513.2, 513.3, 513.4.3, 513.5, 513.5.2, 513.5.2.1,</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513.6.2, 513.10.5, 513.12, 513.12.2, 513.20,</w:t>
      </w:r>
    </w:p>
    <w:p w:rsidR="00B15057" w:rsidRPr="00B0048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 xml:space="preserve">602.2.1.5.1, 602.2.1.5.2, 602.3, 603.1, </w:t>
      </w:r>
      <w:r w:rsidR="00126153" w:rsidRPr="00B00487">
        <w:rPr>
          <w:rFonts w:ascii="Times New Roman" w:eastAsia="Times New Roman" w:hAnsi="Times New Roman"/>
          <w:sz w:val="20"/>
          <w:szCs w:val="20"/>
          <w:u w:val="single"/>
        </w:rPr>
        <w:t xml:space="preserve">603.7, </w:t>
      </w: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 xml:space="preserve"> 607.1.1, 607.5.1, 60</w:t>
      </w:r>
      <w:r w:rsidRPr="002034F3">
        <w:rPr>
          <w:rFonts w:ascii="Times New Roman" w:eastAsia="Times New Roman" w:hAnsi="Times New Roman"/>
          <w:sz w:val="20"/>
          <w:szCs w:val="20"/>
        </w:rPr>
        <w:t>7.5.2,</w:t>
      </w: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607.5.3, 607.5.4, 607.5.4.1, 607.5.5, 607.5.5.1,</w:t>
      </w: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607.6, 607.6.2, 801.3, 801.16.1,</w:t>
      </w: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801.18.4, 902.1, 908.3, 908.4, 910.3, 925.1,</w:t>
      </w:r>
    </w:p>
    <w:p w:rsidR="00B1505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1004.6, 1105.1, 1206.4, 1402.4, 1402.4.1</w:t>
      </w:r>
    </w:p>
    <w:p w:rsidR="00B1505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052676">
        <w:rPr>
          <w:rFonts w:ascii="Times New Roman" w:eastAsia="Times New Roman" w:hAnsi="Times New Roman"/>
          <w:sz w:val="20"/>
          <w:szCs w:val="20"/>
          <w:u w:val="single"/>
        </w:rPr>
        <w:lastRenderedPageBreak/>
        <w:t>FBC-</w:t>
      </w:r>
      <w:r>
        <w:rPr>
          <w:rFonts w:ascii="Times New Roman" w:eastAsia="Times New Roman" w:hAnsi="Times New Roman"/>
          <w:sz w:val="20"/>
          <w:szCs w:val="20"/>
          <w:u w:val="single"/>
        </w:rPr>
        <w:t>EC</w:t>
      </w:r>
      <w:r w:rsidRPr="00052676">
        <w:rPr>
          <w:rFonts w:ascii="Times New Roman" w:eastAsia="Times New Roman" w:hAnsi="Times New Roman"/>
          <w:sz w:val="20"/>
          <w:szCs w:val="20"/>
          <w:u w:val="single"/>
        </w:rPr>
        <w:t>—</w:t>
      </w:r>
      <w:r w:rsidR="00410582">
        <w:rPr>
          <w:rFonts w:ascii="Times New Roman" w:eastAsia="Times New Roman" w:hAnsi="Times New Roman"/>
          <w:sz w:val="20"/>
          <w:szCs w:val="20"/>
          <w:u w:val="single"/>
        </w:rPr>
        <w:t>5</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8354E2">
        <w:rPr>
          <w:rFonts w:ascii="Times New Roman" w:eastAsia="Times New Roman" w:hAnsi="Times New Roman"/>
          <w:sz w:val="20"/>
          <w:szCs w:val="20"/>
          <w:u w:val="single"/>
        </w:rPr>
        <w:t>4</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ICC-12 International Energy Conservation Code </w:t>
      </w:r>
      <w:r w:rsidRPr="00864E62">
        <w:rPr>
          <w:rFonts w:ascii="Times New Roman" w:eastAsia="Times New Roman" w:hAnsi="Times New Roman"/>
          <w:sz w:val="20"/>
          <w:szCs w:val="20"/>
          <w:u w:val="single"/>
        </w:rPr>
        <w:t>Florida Building Code, Energy Conservation</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00A4229C">
        <w:rPr>
          <w:rFonts w:ascii="Times New Roman" w:eastAsia="Times New Roman" w:hAnsi="Times New Roman"/>
          <w:sz w:val="20"/>
          <w:szCs w:val="20"/>
        </w:rPr>
        <w:t xml:space="preserve"> 301.2, 303.3, 312.1,</w:t>
      </w:r>
      <w:r w:rsidRPr="002034F3">
        <w:rPr>
          <w:rFonts w:ascii="Times New Roman" w:eastAsia="Times New Roman" w:hAnsi="Times New Roman"/>
          <w:sz w:val="20"/>
          <w:szCs w:val="20"/>
        </w:rPr>
        <w:t xml:space="preserve"> 604.1, 1204.1, 1204.2</w:t>
      </w:r>
    </w:p>
    <w:p w:rsidR="00B15057" w:rsidRPr="002034F3"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052676">
        <w:rPr>
          <w:rFonts w:ascii="Times New Roman" w:eastAsia="Times New Roman" w:hAnsi="Times New Roman"/>
          <w:sz w:val="20"/>
          <w:szCs w:val="20"/>
          <w:u w:val="single"/>
        </w:rPr>
        <w:t>FBC-</w:t>
      </w:r>
      <w:r>
        <w:rPr>
          <w:rFonts w:ascii="Times New Roman" w:eastAsia="Times New Roman" w:hAnsi="Times New Roman"/>
          <w:sz w:val="20"/>
          <w:szCs w:val="20"/>
          <w:u w:val="single"/>
        </w:rPr>
        <w:t>FG</w:t>
      </w:r>
      <w:r w:rsidRPr="00052676">
        <w:rPr>
          <w:rFonts w:ascii="Times New Roman" w:eastAsia="Times New Roman" w:hAnsi="Times New Roman"/>
          <w:sz w:val="20"/>
          <w:szCs w:val="20"/>
          <w:u w:val="single"/>
        </w:rPr>
        <w:t>—</w:t>
      </w:r>
      <w:r w:rsidR="00410582">
        <w:rPr>
          <w:rFonts w:ascii="Times New Roman" w:eastAsia="Times New Roman" w:hAnsi="Times New Roman"/>
          <w:sz w:val="20"/>
          <w:szCs w:val="20"/>
          <w:u w:val="single"/>
        </w:rPr>
        <w:t>5</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8354E2">
        <w:rPr>
          <w:rFonts w:ascii="Times New Roman" w:eastAsia="Times New Roman" w:hAnsi="Times New Roman"/>
          <w:sz w:val="20"/>
          <w:szCs w:val="20"/>
          <w:u w:val="single"/>
        </w:rPr>
        <w:t>4</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ICC-12 International Fuel Gas Code </w:t>
      </w:r>
      <w:r w:rsidRPr="00052676">
        <w:rPr>
          <w:rFonts w:ascii="Times New Roman" w:eastAsia="Times New Roman" w:hAnsi="Times New Roman"/>
          <w:sz w:val="20"/>
          <w:szCs w:val="20"/>
          <w:u w:val="single"/>
        </w:rPr>
        <w:t>Florida Building Code, Fuel Gas</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Pr="00052676">
        <w:rPr>
          <w:rFonts w:ascii="Times New Roman" w:eastAsia="Times New Roman" w:hAnsi="Times New Roman"/>
          <w:sz w:val="20"/>
          <w:szCs w:val="20"/>
        </w:rPr>
        <w:t xml:space="preserve"> </w:t>
      </w:r>
      <w:r>
        <w:rPr>
          <w:rFonts w:ascii="Times New Roman" w:eastAsia="Times New Roman" w:hAnsi="Times New Roman"/>
          <w:sz w:val="20"/>
          <w:szCs w:val="20"/>
        </w:rPr>
        <w:t>101.2, 201.3, 301.3, 701.1, 801.1</w:t>
      </w:r>
      <w:r w:rsidRPr="002034F3">
        <w:rPr>
          <w:rFonts w:ascii="Times New Roman" w:eastAsia="Times New Roman" w:hAnsi="Times New Roman"/>
          <w:sz w:val="20"/>
          <w:szCs w:val="20"/>
        </w:rPr>
        <w:t>, 901.1, 906.1, 1101.5</w:t>
      </w:r>
    </w:p>
    <w:p w:rsidR="00B15057"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052676">
        <w:rPr>
          <w:rFonts w:ascii="Times New Roman" w:eastAsia="Times New Roman" w:hAnsi="Times New Roman"/>
          <w:sz w:val="20"/>
          <w:szCs w:val="20"/>
          <w:u w:val="single"/>
        </w:rPr>
        <w:t>FBC-</w:t>
      </w:r>
      <w:r>
        <w:rPr>
          <w:rFonts w:ascii="Times New Roman" w:eastAsia="Times New Roman" w:hAnsi="Times New Roman"/>
          <w:sz w:val="20"/>
          <w:szCs w:val="20"/>
          <w:u w:val="single"/>
        </w:rPr>
        <w:t>P</w:t>
      </w:r>
      <w:r w:rsidRPr="00052676">
        <w:rPr>
          <w:rFonts w:ascii="Times New Roman" w:eastAsia="Times New Roman" w:hAnsi="Times New Roman"/>
          <w:sz w:val="20"/>
          <w:szCs w:val="20"/>
          <w:u w:val="single"/>
        </w:rPr>
        <w:t>—</w:t>
      </w:r>
      <w:r w:rsidR="00410582">
        <w:rPr>
          <w:rFonts w:ascii="Times New Roman" w:eastAsia="Times New Roman" w:hAnsi="Times New Roman"/>
          <w:sz w:val="20"/>
          <w:szCs w:val="20"/>
          <w:u w:val="single"/>
        </w:rPr>
        <w:t>5</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8354E2">
        <w:rPr>
          <w:rFonts w:ascii="Times New Roman" w:eastAsia="Times New Roman" w:hAnsi="Times New Roman"/>
          <w:sz w:val="20"/>
          <w:szCs w:val="20"/>
          <w:u w:val="single"/>
        </w:rPr>
        <w:t>4</w:t>
      </w:r>
      <w:r w:rsidR="00410582">
        <w:rPr>
          <w:rFonts w:ascii="Times New Roman" w:eastAsia="Times New Roman" w:hAnsi="Times New Roman"/>
          <w:sz w:val="20"/>
          <w:szCs w:val="20"/>
          <w:u w:val="single"/>
        </w:rPr>
        <w:t>)</w:t>
      </w:r>
      <w:r>
        <w:rPr>
          <w:rFonts w:ascii="Times New Roman" w:eastAsia="Times New Roman" w:hAnsi="Times New Roman"/>
          <w:sz w:val="20"/>
          <w:szCs w:val="20"/>
        </w:rPr>
        <w:t xml:space="preserve"> </w:t>
      </w:r>
      <w:r w:rsidRPr="00052676">
        <w:rPr>
          <w:rFonts w:ascii="Times New Roman" w:eastAsia="Times New Roman" w:hAnsi="Times New Roman"/>
          <w:strike/>
          <w:sz w:val="20"/>
          <w:szCs w:val="20"/>
        </w:rPr>
        <w:t>ICC</w:t>
      </w:r>
      <w:r>
        <w:rPr>
          <w:rFonts w:ascii="Times New Roman" w:eastAsia="Times New Roman" w:hAnsi="Times New Roman"/>
          <w:strike/>
          <w:sz w:val="20"/>
          <w:szCs w:val="20"/>
        </w:rPr>
        <w:t xml:space="preserve">-12 International Plumbing Code </w:t>
      </w:r>
      <w:r w:rsidRPr="00052676">
        <w:rPr>
          <w:rFonts w:ascii="Times New Roman" w:eastAsia="Times New Roman" w:hAnsi="Times New Roman"/>
          <w:sz w:val="20"/>
          <w:szCs w:val="20"/>
          <w:u w:val="single"/>
        </w:rPr>
        <w:t>Florida Building Code, Plumbing</w:t>
      </w:r>
      <w:r w:rsidRPr="00435D70">
        <w:rPr>
          <w:rFonts w:ascii="Times New Roman" w:eastAsia="Times New Roman" w:hAnsi="Times New Roman"/>
          <w:sz w:val="20"/>
          <w:szCs w:val="20"/>
        </w:rPr>
        <w:tab/>
      </w:r>
      <w:r>
        <w:rPr>
          <w:rFonts w:ascii="Times New Roman" w:eastAsia="Times New Roman" w:hAnsi="Times New Roman"/>
          <w:sz w:val="20"/>
          <w:szCs w:val="20"/>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sidR="00E31F17">
        <w:rPr>
          <w:rFonts w:ascii="Times New Roman" w:eastAsia="Times New Roman" w:hAnsi="Times New Roman"/>
          <w:sz w:val="20"/>
          <w:szCs w:val="20"/>
        </w:rPr>
        <w:t>201.3</w:t>
      </w:r>
      <w:r w:rsidRPr="002034F3">
        <w:rPr>
          <w:rFonts w:ascii="Times New Roman" w:eastAsia="Times New Roman" w:hAnsi="Times New Roman"/>
          <w:sz w:val="20"/>
          <w:szCs w:val="20"/>
        </w:rPr>
        <w:t xml:space="preserve">, 512.2, 908.5, 1002.1, 1002.2, 1002.3, </w:t>
      </w: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2034F3">
        <w:rPr>
          <w:rFonts w:ascii="Times New Roman" w:eastAsia="Times New Roman" w:hAnsi="Times New Roman"/>
          <w:sz w:val="20"/>
          <w:szCs w:val="20"/>
        </w:rPr>
        <w:t>1005.2, 1006.6, 1008.2, 1009.3, 1101.4,</w:t>
      </w: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2034F3">
        <w:rPr>
          <w:rFonts w:ascii="Times New Roman" w:eastAsia="Times New Roman" w:hAnsi="Times New Roman"/>
          <w:sz w:val="20"/>
          <w:szCs w:val="20"/>
        </w:rPr>
        <w:t>1201.1, 1206.2, 1206.3, 1401.2</w:t>
      </w:r>
    </w:p>
    <w:p w:rsidR="00B15057" w:rsidRPr="00C66D26" w:rsidRDefault="00B15057" w:rsidP="00B15057">
      <w:pPr>
        <w:tabs>
          <w:tab w:val="center" w:pos="4320"/>
          <w:tab w:val="right" w:pos="8640"/>
        </w:tabs>
        <w:spacing w:after="0" w:line="240" w:lineRule="auto"/>
        <w:ind w:left="4320" w:hanging="4320"/>
        <w:rPr>
          <w:rFonts w:ascii="Times New Roman" w:eastAsia="Times New Roman" w:hAnsi="Times New Roman"/>
          <w:sz w:val="20"/>
          <w:szCs w:val="20"/>
        </w:rPr>
      </w:pPr>
    </w:p>
    <w:p w:rsidR="00B15057" w:rsidRDefault="00B15057" w:rsidP="0088047E">
      <w:pPr>
        <w:tabs>
          <w:tab w:val="center" w:pos="4320"/>
          <w:tab w:val="right" w:pos="8640"/>
        </w:tabs>
        <w:spacing w:after="0" w:line="240" w:lineRule="auto"/>
        <w:ind w:left="4320" w:hanging="4320"/>
        <w:jc w:val="center"/>
        <w:rPr>
          <w:rFonts w:ascii="Times New Roman" w:eastAsia="Times New Roman" w:hAnsi="Times New Roman"/>
          <w:sz w:val="20"/>
          <w:szCs w:val="20"/>
        </w:rPr>
      </w:pPr>
      <w:r>
        <w:rPr>
          <w:rFonts w:ascii="Times New Roman" w:eastAsia="Times New Roman" w:hAnsi="Times New Roman"/>
          <w:sz w:val="20"/>
          <w:szCs w:val="20"/>
          <w:u w:val="single"/>
        </w:rPr>
        <w:t>FFPC</w:t>
      </w:r>
      <w:r w:rsidRPr="004E2514">
        <w:rPr>
          <w:rFonts w:ascii="Times New Roman" w:eastAsia="Times New Roman" w:hAnsi="Times New Roman"/>
          <w:sz w:val="20"/>
          <w:szCs w:val="20"/>
          <w:u w:val="single"/>
        </w:rPr>
        <w:t>—</w:t>
      </w:r>
      <w:r w:rsidR="00410582">
        <w:rPr>
          <w:rFonts w:ascii="Times New Roman" w:eastAsia="Times New Roman" w:hAnsi="Times New Roman"/>
          <w:sz w:val="20"/>
          <w:szCs w:val="20"/>
          <w:u w:val="single"/>
        </w:rPr>
        <w:t>5</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4E2514">
        <w:rPr>
          <w:rFonts w:ascii="Times New Roman" w:eastAsia="Times New Roman" w:hAnsi="Times New Roman"/>
          <w:sz w:val="20"/>
          <w:szCs w:val="20"/>
          <w:u w:val="single"/>
        </w:rPr>
        <w:t>1</w:t>
      </w:r>
      <w:r w:rsidR="00410582">
        <w:rPr>
          <w:rFonts w:ascii="Times New Roman" w:eastAsia="Times New Roman" w:hAnsi="Times New Roman"/>
          <w:sz w:val="20"/>
          <w:szCs w:val="20"/>
          <w:u w:val="single"/>
        </w:rPr>
        <w:t>4)</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IFC-12 International Fire </w:t>
      </w:r>
      <w:r w:rsidRPr="00052676">
        <w:rPr>
          <w:rFonts w:ascii="Times New Roman" w:eastAsia="Times New Roman" w:hAnsi="Times New Roman"/>
          <w:strike/>
          <w:sz w:val="20"/>
          <w:szCs w:val="20"/>
        </w:rPr>
        <w:t>Code</w:t>
      </w:r>
      <w:r>
        <w:rPr>
          <w:rFonts w:ascii="Times New Roman" w:eastAsia="Times New Roman" w:hAnsi="Times New Roman"/>
          <w:sz w:val="20"/>
          <w:szCs w:val="20"/>
        </w:rPr>
        <w:t xml:space="preserve"> </w:t>
      </w:r>
      <w:r w:rsidRPr="00052676">
        <w:rPr>
          <w:rFonts w:ascii="Times New Roman" w:eastAsia="Times New Roman" w:hAnsi="Times New Roman"/>
          <w:sz w:val="20"/>
          <w:szCs w:val="20"/>
          <w:u w:val="single"/>
        </w:rPr>
        <w:t>Florida Fire Prevention Code</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Pr="00C66D26">
        <w:rPr>
          <w:rFonts w:ascii="Times New Roman" w:eastAsia="Times New Roman" w:hAnsi="Times New Roman"/>
          <w:sz w:val="20"/>
          <w:szCs w:val="20"/>
        </w:rPr>
        <w:tab/>
      </w:r>
      <w:r w:rsidRPr="002034F3">
        <w:rPr>
          <w:rFonts w:ascii="Times New Roman" w:eastAsia="Times New Roman" w:hAnsi="Times New Roman"/>
          <w:sz w:val="20"/>
          <w:szCs w:val="20"/>
        </w:rPr>
        <w:t>201.3, 310.1, 311.1, 502.4, 502.5, 502.7.2, 502.8.1, 502.9.5, 502.9.5.2,</w:t>
      </w:r>
    </w:p>
    <w:p w:rsidR="00B15057" w:rsidRPr="002034F3" w:rsidRDefault="00B15057" w:rsidP="00B15057">
      <w:pPr>
        <w:tabs>
          <w:tab w:val="center" w:pos="4320"/>
          <w:tab w:val="right" w:pos="8640"/>
        </w:tabs>
        <w:spacing w:after="0" w:line="240" w:lineRule="auto"/>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 502.9.5.3, 502.9.8.2, 502.9.8.3, 502.9.8.5, 502.9.8.6, 502.10, </w:t>
      </w:r>
    </w:p>
    <w:p w:rsidR="00B15057" w:rsidRPr="002034F3" w:rsidRDefault="00B15057" w:rsidP="00B15057">
      <w:pPr>
        <w:tabs>
          <w:tab w:val="center" w:pos="4320"/>
          <w:tab w:val="right" w:pos="8640"/>
        </w:tabs>
        <w:spacing w:after="0" w:line="240" w:lineRule="auto"/>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502.10.3, 502.16.2, 509.1, 510.2.1, 510.2.2, 510.4, </w:t>
      </w:r>
    </w:p>
    <w:p w:rsidR="00B15057" w:rsidRPr="002034F3" w:rsidRDefault="00B15057" w:rsidP="00B15057">
      <w:pPr>
        <w:tabs>
          <w:tab w:val="center" w:pos="4320"/>
          <w:tab w:val="right" w:pos="8640"/>
        </w:tabs>
        <w:spacing w:after="0" w:line="240" w:lineRule="auto"/>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511.1.1 513.12.3, 513.15, 513.16, 513.17, 513.18, 513.19, </w:t>
      </w:r>
    </w:p>
    <w:p w:rsidR="00B15057" w:rsidRPr="002034F3" w:rsidRDefault="00B15057" w:rsidP="00B15057">
      <w:pPr>
        <w:tabs>
          <w:tab w:val="center" w:pos="4320"/>
          <w:tab w:val="right" w:pos="8640"/>
        </w:tabs>
        <w:spacing w:after="0" w:line="240" w:lineRule="auto"/>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513.20.2, 513.20.3, 606.2.1, 908.7, 1101.9, </w:t>
      </w:r>
    </w:p>
    <w:p w:rsidR="00B15057" w:rsidRDefault="00E31F17" w:rsidP="00B15057">
      <w:pPr>
        <w:tabs>
          <w:tab w:val="center" w:pos="4320"/>
          <w:tab w:val="right" w:pos="86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1105.3, 1105.9</w:t>
      </w:r>
      <w:bookmarkStart w:id="0" w:name="_GoBack"/>
      <w:bookmarkEnd w:id="0"/>
      <w:r w:rsidR="00B15057" w:rsidRPr="002034F3">
        <w:rPr>
          <w:rFonts w:ascii="Times New Roman" w:eastAsia="Times New Roman" w:hAnsi="Times New Roman"/>
          <w:sz w:val="20"/>
          <w:szCs w:val="20"/>
        </w:rPr>
        <w:t>, 1106.6, 1301.1, 1301.2</w:t>
      </w:r>
    </w:p>
    <w:p w:rsidR="00E85D30" w:rsidRDefault="00E85D30" w:rsidP="00B15057">
      <w:pPr>
        <w:tabs>
          <w:tab w:val="center" w:pos="4320"/>
          <w:tab w:val="right" w:pos="8640"/>
        </w:tabs>
        <w:spacing w:after="0" w:line="240" w:lineRule="auto"/>
        <w:jc w:val="right"/>
        <w:rPr>
          <w:rFonts w:ascii="Times New Roman" w:eastAsia="Times New Roman" w:hAnsi="Times New Roman"/>
          <w:sz w:val="20"/>
          <w:szCs w:val="20"/>
        </w:rPr>
      </w:pPr>
    </w:p>
    <w:p w:rsidR="00B15057" w:rsidRPr="00B00487" w:rsidRDefault="00E85D30" w:rsidP="00B15057">
      <w:pPr>
        <w:spacing w:after="0" w:line="240" w:lineRule="auto"/>
        <w:rPr>
          <w:rFonts w:ascii="Times New Roman" w:eastAsia="Times New Roman" w:hAnsi="Times New Roman"/>
          <w:strike/>
          <w:sz w:val="20"/>
          <w:szCs w:val="20"/>
        </w:rPr>
      </w:pPr>
      <w:r w:rsidRPr="00B00487">
        <w:rPr>
          <w:rFonts w:ascii="Times New Roman" w:eastAsia="Times New Roman" w:hAnsi="Times New Roman"/>
          <w:strike/>
          <w:sz w:val="20"/>
          <w:szCs w:val="20"/>
        </w:rPr>
        <w:t>IRC-</w:t>
      </w:r>
      <w:r w:rsidR="005E307D" w:rsidRPr="00B00487">
        <w:rPr>
          <w:rFonts w:ascii="Times New Roman" w:eastAsia="Times New Roman" w:hAnsi="Times New Roman"/>
          <w:strike/>
          <w:sz w:val="20"/>
          <w:szCs w:val="20"/>
        </w:rPr>
        <w:t>12</w:t>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t>International Residential Code</w:t>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t>101.2</w:t>
      </w:r>
    </w:p>
    <w:p w:rsidR="00E322DA" w:rsidRDefault="00E322DA" w:rsidP="008C35CC">
      <w:pPr>
        <w:spacing w:after="0" w:line="240" w:lineRule="auto"/>
        <w:rPr>
          <w:rFonts w:ascii="Times New Roman" w:hAnsi="Times New Roman"/>
          <w:b/>
          <w:color w:val="FF0000"/>
          <w:sz w:val="24"/>
          <w:szCs w:val="24"/>
        </w:rPr>
      </w:pPr>
    </w:p>
    <w:p w:rsidR="00B00487" w:rsidRDefault="00B00487" w:rsidP="008C35CC">
      <w:pPr>
        <w:spacing w:after="0" w:line="240" w:lineRule="auto"/>
        <w:rPr>
          <w:rFonts w:ascii="Times New Roman" w:eastAsia="Times New Roman" w:hAnsi="Times New Roman"/>
          <w:b/>
          <w:i/>
          <w:sz w:val="24"/>
          <w:szCs w:val="24"/>
        </w:rPr>
      </w:pPr>
    </w:p>
    <w:p w:rsidR="008C35CC" w:rsidRDefault="00DD4733" w:rsidP="008C35CC">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Delete all references to ICC codes</w:t>
      </w:r>
      <w:r w:rsidR="008C35CC" w:rsidRPr="008C35CC">
        <w:rPr>
          <w:rFonts w:ascii="Times New Roman" w:eastAsia="Times New Roman" w:hAnsi="Times New Roman"/>
          <w:b/>
          <w:i/>
          <w:sz w:val="24"/>
          <w:szCs w:val="24"/>
        </w:rPr>
        <w:t xml:space="preserve"> in their entirety.</w:t>
      </w:r>
    </w:p>
    <w:p w:rsidR="008C35CC" w:rsidRPr="008C35CC" w:rsidRDefault="008C35CC" w:rsidP="008C35CC">
      <w:pPr>
        <w:spacing w:after="0" w:line="240" w:lineRule="auto"/>
        <w:rPr>
          <w:rFonts w:ascii="Times New Roman" w:eastAsia="Times New Roman" w:hAnsi="Times New Roman"/>
          <w:b/>
          <w:strike/>
          <w:sz w:val="36"/>
          <w:szCs w:val="36"/>
        </w:rPr>
      </w:pPr>
      <w:r w:rsidRPr="008C35CC">
        <w:rPr>
          <w:rFonts w:ascii="Times New Roman" w:eastAsia="Times New Roman" w:hAnsi="Times New Roman"/>
          <w:b/>
          <w:strike/>
          <w:sz w:val="36"/>
          <w:szCs w:val="36"/>
        </w:rPr>
        <w:t>ICC</w:t>
      </w:r>
    </w:p>
    <w:sectPr w:rsidR="008C35CC" w:rsidRPr="008C3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9C" w:rsidRDefault="00A4229C" w:rsidP="00173815">
      <w:pPr>
        <w:spacing w:after="0" w:line="240" w:lineRule="auto"/>
      </w:pPr>
      <w:r>
        <w:separator/>
      </w:r>
    </w:p>
  </w:endnote>
  <w:endnote w:type="continuationSeparator" w:id="0">
    <w:p w:rsidR="00A4229C" w:rsidRDefault="00A4229C" w:rsidP="0017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9C" w:rsidRDefault="00A4229C" w:rsidP="00173815">
      <w:pPr>
        <w:spacing w:after="0" w:line="240" w:lineRule="auto"/>
      </w:pPr>
      <w:r>
        <w:separator/>
      </w:r>
    </w:p>
  </w:footnote>
  <w:footnote w:type="continuationSeparator" w:id="0">
    <w:p w:rsidR="00A4229C" w:rsidRDefault="00A4229C" w:rsidP="00173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E972C3"/>
    <w:multiLevelType w:val="hybridMultilevel"/>
    <w:tmpl w:val="2BAC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E5"/>
    <w:rsid w:val="00021325"/>
    <w:rsid w:val="00071626"/>
    <w:rsid w:val="0007185C"/>
    <w:rsid w:val="000C4968"/>
    <w:rsid w:val="000D1580"/>
    <w:rsid w:val="000E2FF1"/>
    <w:rsid w:val="00111A14"/>
    <w:rsid w:val="00112264"/>
    <w:rsid w:val="00126153"/>
    <w:rsid w:val="0014530D"/>
    <w:rsid w:val="00167685"/>
    <w:rsid w:val="00173815"/>
    <w:rsid w:val="0018017E"/>
    <w:rsid w:val="0018024E"/>
    <w:rsid w:val="00190EFB"/>
    <w:rsid w:val="001A49D1"/>
    <w:rsid w:val="001B4791"/>
    <w:rsid w:val="002034F3"/>
    <w:rsid w:val="0022674E"/>
    <w:rsid w:val="00284911"/>
    <w:rsid w:val="002930A5"/>
    <w:rsid w:val="002B78E4"/>
    <w:rsid w:val="002D7956"/>
    <w:rsid w:val="002E08FF"/>
    <w:rsid w:val="00300730"/>
    <w:rsid w:val="00325E02"/>
    <w:rsid w:val="003E4F46"/>
    <w:rsid w:val="003E5157"/>
    <w:rsid w:val="0040229B"/>
    <w:rsid w:val="00410582"/>
    <w:rsid w:val="004142A6"/>
    <w:rsid w:val="004253A5"/>
    <w:rsid w:val="00437A19"/>
    <w:rsid w:val="00465AEE"/>
    <w:rsid w:val="004737A2"/>
    <w:rsid w:val="004A3694"/>
    <w:rsid w:val="004B3007"/>
    <w:rsid w:val="004B4C15"/>
    <w:rsid w:val="004C25F7"/>
    <w:rsid w:val="004D7389"/>
    <w:rsid w:val="004F5C70"/>
    <w:rsid w:val="004F6B13"/>
    <w:rsid w:val="00523321"/>
    <w:rsid w:val="0052792E"/>
    <w:rsid w:val="005316E3"/>
    <w:rsid w:val="00542A70"/>
    <w:rsid w:val="0056475E"/>
    <w:rsid w:val="00564865"/>
    <w:rsid w:val="00564B13"/>
    <w:rsid w:val="005C7ED8"/>
    <w:rsid w:val="005D7260"/>
    <w:rsid w:val="005E307D"/>
    <w:rsid w:val="0062225F"/>
    <w:rsid w:val="00632A3E"/>
    <w:rsid w:val="006436A9"/>
    <w:rsid w:val="0066189D"/>
    <w:rsid w:val="0066207D"/>
    <w:rsid w:val="00691725"/>
    <w:rsid w:val="006D6BBF"/>
    <w:rsid w:val="006F0466"/>
    <w:rsid w:val="006F4C48"/>
    <w:rsid w:val="006F6338"/>
    <w:rsid w:val="007556F2"/>
    <w:rsid w:val="00760461"/>
    <w:rsid w:val="007A2B16"/>
    <w:rsid w:val="007C154B"/>
    <w:rsid w:val="007C4FE6"/>
    <w:rsid w:val="007D4FB6"/>
    <w:rsid w:val="007F1BFF"/>
    <w:rsid w:val="007F2081"/>
    <w:rsid w:val="0080718D"/>
    <w:rsid w:val="00825F68"/>
    <w:rsid w:val="008354E2"/>
    <w:rsid w:val="008526ED"/>
    <w:rsid w:val="00856183"/>
    <w:rsid w:val="00873B04"/>
    <w:rsid w:val="0088047E"/>
    <w:rsid w:val="008C35CC"/>
    <w:rsid w:val="008D656E"/>
    <w:rsid w:val="008E6AE6"/>
    <w:rsid w:val="009248FC"/>
    <w:rsid w:val="00925E2B"/>
    <w:rsid w:val="009907B0"/>
    <w:rsid w:val="009911FF"/>
    <w:rsid w:val="00992E6B"/>
    <w:rsid w:val="009B2195"/>
    <w:rsid w:val="009B7B09"/>
    <w:rsid w:val="009F0081"/>
    <w:rsid w:val="00A4229C"/>
    <w:rsid w:val="00A6329D"/>
    <w:rsid w:val="00A95CB7"/>
    <w:rsid w:val="00A97317"/>
    <w:rsid w:val="00AB0665"/>
    <w:rsid w:val="00AD2F7E"/>
    <w:rsid w:val="00AE429E"/>
    <w:rsid w:val="00AE700E"/>
    <w:rsid w:val="00B00487"/>
    <w:rsid w:val="00B15057"/>
    <w:rsid w:val="00B54AE8"/>
    <w:rsid w:val="00B84678"/>
    <w:rsid w:val="00B92EA2"/>
    <w:rsid w:val="00BA48E3"/>
    <w:rsid w:val="00BA635E"/>
    <w:rsid w:val="00BE45CD"/>
    <w:rsid w:val="00BE6BCF"/>
    <w:rsid w:val="00C00A7A"/>
    <w:rsid w:val="00C27595"/>
    <w:rsid w:val="00C66D26"/>
    <w:rsid w:val="00CE4E7A"/>
    <w:rsid w:val="00D072BC"/>
    <w:rsid w:val="00D13887"/>
    <w:rsid w:val="00D3375A"/>
    <w:rsid w:val="00D35166"/>
    <w:rsid w:val="00D51BBC"/>
    <w:rsid w:val="00DD2D12"/>
    <w:rsid w:val="00DD4733"/>
    <w:rsid w:val="00DD74C4"/>
    <w:rsid w:val="00DE4D17"/>
    <w:rsid w:val="00E01C42"/>
    <w:rsid w:val="00E31F17"/>
    <w:rsid w:val="00E322DA"/>
    <w:rsid w:val="00E77E18"/>
    <w:rsid w:val="00E85D30"/>
    <w:rsid w:val="00E906E7"/>
    <w:rsid w:val="00EA5767"/>
    <w:rsid w:val="00ED4E64"/>
    <w:rsid w:val="00EE25AC"/>
    <w:rsid w:val="00F2228C"/>
    <w:rsid w:val="00F24479"/>
    <w:rsid w:val="00F31E24"/>
    <w:rsid w:val="00F478C7"/>
    <w:rsid w:val="00F80640"/>
    <w:rsid w:val="00F8503E"/>
    <w:rsid w:val="00F90A1F"/>
    <w:rsid w:val="00FA5CC2"/>
    <w:rsid w:val="00FB5CE5"/>
    <w:rsid w:val="00FC0F41"/>
    <w:rsid w:val="00FC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CE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FB5CE5"/>
    <w:rPr>
      <w:rFonts w:ascii="Times New Roman" w:eastAsia="Times New Roman" w:hAnsi="Times New Roman"/>
      <w:sz w:val="24"/>
      <w:szCs w:val="24"/>
    </w:rPr>
  </w:style>
  <w:style w:type="paragraph" w:styleId="NormalWeb">
    <w:name w:val="Normal (Web)"/>
    <w:basedOn w:val="Normal"/>
    <w:uiPriority w:val="99"/>
    <w:unhideWhenUsed/>
    <w:rsid w:val="00FB5CE5"/>
    <w:pPr>
      <w:spacing w:before="100" w:beforeAutospacing="1" w:after="100" w:afterAutospacing="1" w:line="240" w:lineRule="auto"/>
    </w:pPr>
    <w:rPr>
      <w:rFonts w:ascii="Times New Roman" w:eastAsia="Times New Roman" w:hAnsi="Times New Roman"/>
      <w:sz w:val="24"/>
      <w:szCs w:val="24"/>
    </w:rPr>
  </w:style>
  <w:style w:type="character" w:customStyle="1" w:styleId="textmediumnormal1">
    <w:name w:val="textmediumnormal1"/>
    <w:rsid w:val="00AD2F7E"/>
    <w:rPr>
      <w:rFonts w:ascii="Verdana" w:hAnsi="Verdana" w:hint="default"/>
      <w:b w:val="0"/>
      <w:bCs w:val="0"/>
      <w:color w:val="000000"/>
      <w:sz w:val="20"/>
      <w:szCs w:val="20"/>
    </w:rPr>
  </w:style>
  <w:style w:type="character" w:styleId="Strong">
    <w:name w:val="Strong"/>
    <w:uiPriority w:val="22"/>
    <w:qFormat/>
    <w:rsid w:val="00AD2F7E"/>
    <w:rPr>
      <w:b/>
      <w:bCs/>
    </w:rPr>
  </w:style>
  <w:style w:type="paragraph" w:styleId="BalloonText">
    <w:name w:val="Balloon Text"/>
    <w:basedOn w:val="Normal"/>
    <w:link w:val="BalloonTextChar"/>
    <w:uiPriority w:val="99"/>
    <w:semiHidden/>
    <w:unhideWhenUsed/>
    <w:rsid w:val="00825F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5F68"/>
    <w:rPr>
      <w:rFonts w:ascii="Tahoma" w:hAnsi="Tahoma" w:cs="Tahoma"/>
      <w:sz w:val="16"/>
      <w:szCs w:val="16"/>
    </w:rPr>
  </w:style>
  <w:style w:type="paragraph" w:styleId="NoSpacing">
    <w:name w:val="No Spacing"/>
    <w:uiPriority w:val="1"/>
    <w:qFormat/>
    <w:rsid w:val="0080718D"/>
    <w:rPr>
      <w:sz w:val="22"/>
      <w:szCs w:val="22"/>
    </w:rPr>
  </w:style>
  <w:style w:type="paragraph" w:styleId="Footer">
    <w:name w:val="footer"/>
    <w:basedOn w:val="Normal"/>
    <w:link w:val="FooterChar"/>
    <w:uiPriority w:val="99"/>
    <w:unhideWhenUsed/>
    <w:rsid w:val="00173815"/>
    <w:pPr>
      <w:tabs>
        <w:tab w:val="center" w:pos="4680"/>
        <w:tab w:val="right" w:pos="9360"/>
      </w:tabs>
    </w:pPr>
  </w:style>
  <w:style w:type="character" w:customStyle="1" w:styleId="FooterChar">
    <w:name w:val="Footer Char"/>
    <w:link w:val="Footer"/>
    <w:uiPriority w:val="99"/>
    <w:rsid w:val="00173815"/>
    <w:rPr>
      <w:sz w:val="22"/>
      <w:szCs w:val="22"/>
    </w:rPr>
  </w:style>
  <w:style w:type="character" w:styleId="Hyperlink">
    <w:name w:val="Hyperlink"/>
    <w:unhideWhenUsed/>
    <w:rsid w:val="00B92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2772">
      <w:bodyDiv w:val="1"/>
      <w:marLeft w:val="0"/>
      <w:marRight w:val="0"/>
      <w:marTop w:val="0"/>
      <w:marBottom w:val="0"/>
      <w:divBdr>
        <w:top w:val="none" w:sz="0" w:space="0" w:color="auto"/>
        <w:left w:val="none" w:sz="0" w:space="0" w:color="auto"/>
        <w:bottom w:val="none" w:sz="0" w:space="0" w:color="auto"/>
        <w:right w:val="none" w:sz="0" w:space="0" w:color="auto"/>
      </w:divBdr>
    </w:div>
    <w:div w:id="771167979">
      <w:bodyDiv w:val="1"/>
      <w:marLeft w:val="0"/>
      <w:marRight w:val="0"/>
      <w:marTop w:val="0"/>
      <w:marBottom w:val="0"/>
      <w:divBdr>
        <w:top w:val="none" w:sz="0" w:space="0" w:color="auto"/>
        <w:left w:val="none" w:sz="0" w:space="0" w:color="auto"/>
        <w:bottom w:val="none" w:sz="0" w:space="0" w:color="auto"/>
        <w:right w:val="none" w:sz="0" w:space="0" w:color="auto"/>
      </w:divBdr>
    </w:div>
    <w:div w:id="845905317">
      <w:bodyDiv w:val="1"/>
      <w:marLeft w:val="0"/>
      <w:marRight w:val="0"/>
      <w:marTop w:val="0"/>
      <w:marBottom w:val="0"/>
      <w:divBdr>
        <w:top w:val="none" w:sz="0" w:space="0" w:color="auto"/>
        <w:left w:val="none" w:sz="0" w:space="0" w:color="auto"/>
        <w:bottom w:val="none" w:sz="0" w:space="0" w:color="auto"/>
        <w:right w:val="none" w:sz="0" w:space="0" w:color="auto"/>
      </w:divBdr>
    </w:div>
    <w:div w:id="1275359270">
      <w:bodyDiv w:val="1"/>
      <w:marLeft w:val="0"/>
      <w:marRight w:val="0"/>
      <w:marTop w:val="0"/>
      <w:marBottom w:val="0"/>
      <w:divBdr>
        <w:top w:val="none" w:sz="0" w:space="0" w:color="auto"/>
        <w:left w:val="none" w:sz="0" w:space="0" w:color="auto"/>
        <w:bottom w:val="none" w:sz="0" w:space="0" w:color="auto"/>
        <w:right w:val="none" w:sz="0" w:space="0" w:color="auto"/>
      </w:divBdr>
    </w:div>
    <w:div w:id="1478183200">
      <w:bodyDiv w:val="1"/>
      <w:marLeft w:val="0"/>
      <w:marRight w:val="0"/>
      <w:marTop w:val="0"/>
      <w:marBottom w:val="0"/>
      <w:divBdr>
        <w:top w:val="none" w:sz="0" w:space="0" w:color="auto"/>
        <w:left w:val="none" w:sz="0" w:space="0" w:color="auto"/>
        <w:bottom w:val="none" w:sz="0" w:space="0" w:color="auto"/>
        <w:right w:val="none" w:sz="0" w:space="0" w:color="auto"/>
      </w:divBdr>
    </w:div>
    <w:div w:id="15475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building.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14</cp:revision>
  <cp:lastPrinted>2013-06-24T18:54:00Z</cp:lastPrinted>
  <dcterms:created xsi:type="dcterms:W3CDTF">2013-08-15T15:24:00Z</dcterms:created>
  <dcterms:modified xsi:type="dcterms:W3CDTF">2014-08-05T00:41:00Z</dcterms:modified>
</cp:coreProperties>
</file>